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76" w:rsidRPr="007F4A62" w:rsidRDefault="00B97576" w:rsidP="00B97576">
      <w:pPr>
        <w:spacing w:line="360" w:lineRule="auto"/>
        <w:ind w:firstLineChars="180" w:firstLine="434"/>
        <w:rPr>
          <w:rFonts w:ascii="宋体" w:hAnsi="宋体"/>
          <w:b/>
          <w:sz w:val="24"/>
        </w:rPr>
      </w:pPr>
      <w:r w:rsidRPr="007F4A62">
        <w:rPr>
          <w:rFonts w:ascii="宋体" w:hAnsi="宋体" w:hint="eastAsia"/>
          <w:b/>
          <w:sz w:val="24"/>
        </w:rPr>
        <w:t>电子元器件性能指标：</w:t>
      </w:r>
    </w:p>
    <w:p w:rsidR="00B97576" w:rsidRPr="007F4A62" w:rsidRDefault="00B97576" w:rsidP="00B97576">
      <w:pPr>
        <w:spacing w:line="360" w:lineRule="auto"/>
        <w:ind w:firstLineChars="180" w:firstLine="434"/>
        <w:rPr>
          <w:rFonts w:ascii="宋体" w:hAnsi="宋体"/>
          <w:b/>
          <w:sz w:val="24"/>
        </w:rPr>
      </w:pPr>
      <w:r w:rsidRPr="007F4A62">
        <w:rPr>
          <w:rFonts w:ascii="宋体" w:hAnsi="宋体" w:hint="eastAsia"/>
          <w:b/>
          <w:sz w:val="24"/>
        </w:rPr>
        <w:t>名称：电机驱动器</w:t>
      </w:r>
    </w:p>
    <w:p w:rsidR="00B97576" w:rsidRPr="004B09E8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09E8">
        <w:rPr>
          <w:rFonts w:ascii="宋体" w:hAnsi="宋体" w:hint="eastAsia"/>
          <w:sz w:val="24"/>
        </w:rPr>
        <w:t>数量： 72只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 w:hint="eastAsia"/>
          <w:sz w:val="24"/>
        </w:rPr>
        <w:t>1、概述：</w:t>
      </w:r>
      <w:r w:rsidRPr="004B241B">
        <w:rPr>
          <w:rFonts w:ascii="宋体" w:hAnsi="宋体"/>
          <w:sz w:val="24"/>
        </w:rPr>
        <w:t xml:space="preserve"> 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采用厚膜混合集成工艺研制的三相桥功率驱动电路，内部含有门控制电路和三相桥VDMOS 功率开关电路；通过6 路逻辑电平分别控制三相桥上下桥VDMOS 的通断，从而控制电机转动。该电路在电特性、外引脚及外形等方面与MSK4300 兼容，可实现插拔替换。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2、</w:t>
      </w:r>
      <w:r w:rsidRPr="004B241B">
        <w:rPr>
          <w:rFonts w:ascii="宋体" w:hAnsi="宋体"/>
          <w:sz w:val="24"/>
        </w:rPr>
        <w:t>特点</w:t>
      </w:r>
      <w:r w:rsidRPr="004B241B">
        <w:rPr>
          <w:rFonts w:ascii="宋体" w:hAnsi="宋体" w:hint="eastAsia"/>
          <w:sz w:val="24"/>
        </w:rPr>
        <w:t>：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驱动能力：75V/10A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死区时间可设，防止上下桥路共通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bookmarkStart w:id="0" w:name="_GoBack"/>
      <w:bookmarkEnd w:id="0"/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欠压自锁保护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工作温度范围（TC）：-55</w:t>
      </w:r>
      <w:r w:rsidRPr="004B241B">
        <w:rPr>
          <w:rFonts w:ascii="宋体" w:hAnsi="宋体" w:hint="eastAsia"/>
          <w:sz w:val="24"/>
        </w:rPr>
        <w:t>℃</w:t>
      </w:r>
      <w:r w:rsidRPr="004B241B">
        <w:rPr>
          <w:rFonts w:ascii="宋体" w:hAnsi="宋体"/>
          <w:sz w:val="24"/>
        </w:rPr>
        <w:t>～125</w:t>
      </w:r>
      <w:r w:rsidRPr="004B241B">
        <w:rPr>
          <w:rFonts w:ascii="宋体" w:hAnsi="宋体" w:hint="eastAsia"/>
          <w:sz w:val="24"/>
        </w:rPr>
        <w:t>℃</w:t>
      </w:r>
      <w:r w:rsidRPr="004B241B">
        <w:rPr>
          <w:rFonts w:ascii="宋体" w:hAnsi="宋体"/>
          <w:sz w:val="24"/>
        </w:rPr>
        <w:t>点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3、</w:t>
      </w:r>
      <w:r w:rsidRPr="004B241B">
        <w:rPr>
          <w:rFonts w:ascii="宋体" w:hAnsi="宋体"/>
          <w:sz w:val="24"/>
        </w:rPr>
        <w:t>封装形式</w:t>
      </w:r>
      <w:r w:rsidRPr="004B241B">
        <w:rPr>
          <w:rFonts w:ascii="宋体" w:hAnsi="宋体" w:hint="eastAsia"/>
          <w:sz w:val="24"/>
        </w:rPr>
        <w:t>：</w:t>
      </w:r>
      <w:r w:rsidRPr="004B241B">
        <w:rPr>
          <w:rFonts w:ascii="宋体" w:hAnsi="宋体"/>
          <w:sz w:val="24"/>
        </w:rPr>
        <w:t xml:space="preserve"> 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封装类型：全密封金属外壳封装</w:t>
      </w:r>
      <w:r w:rsidRPr="004B241B">
        <w:rPr>
          <w:rFonts w:ascii="宋体" w:hAnsi="宋体" w:hint="eastAsia"/>
          <w:sz w:val="24"/>
        </w:rPr>
        <w:t>，管脚朝下。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外壳代号：MbQ3325-18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/>
          <w:sz w:val="24"/>
        </w:rPr>
        <w:t>外形尺寸：32.82mm×37.90mm×11.72mm（带法兰）。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4、</w:t>
      </w:r>
      <w:r w:rsidRPr="004B241B">
        <w:rPr>
          <w:rFonts w:ascii="宋体" w:hAnsi="宋体"/>
          <w:sz w:val="24"/>
        </w:rPr>
        <w:t>技术性能</w:t>
      </w:r>
      <w:r w:rsidRPr="004B241B">
        <w:rPr>
          <w:rFonts w:ascii="宋体" w:hAnsi="宋体" w:hint="eastAsia"/>
          <w:sz w:val="24"/>
        </w:rPr>
        <w:t>：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控制电源电压最大额定值：15V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功率电源电压最大额定值：75V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峰值输出电流最大额定值：25A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最高结温：150</w:t>
      </w:r>
      <w:r w:rsidRPr="004B241B">
        <w:rPr>
          <w:rFonts w:ascii="宋体" w:hAnsi="宋体" w:hint="eastAsia"/>
          <w:sz w:val="24"/>
        </w:rPr>
        <w:t>℃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引线耐焊接温度（</w:t>
      </w:r>
      <w:proofErr w:type="spellStart"/>
      <w:r w:rsidRPr="004B241B">
        <w:rPr>
          <w:rFonts w:ascii="宋体" w:hAnsi="宋体"/>
          <w:sz w:val="24"/>
        </w:rPr>
        <w:t>Th</w:t>
      </w:r>
      <w:proofErr w:type="spellEnd"/>
      <w:r w:rsidRPr="004B241B">
        <w:rPr>
          <w:rFonts w:ascii="宋体" w:hAnsi="宋体"/>
          <w:sz w:val="24"/>
        </w:rPr>
        <w:t>）：300</w:t>
      </w:r>
      <w:r w:rsidRPr="004B241B">
        <w:rPr>
          <w:rFonts w:ascii="宋体" w:hAnsi="宋体" w:hint="eastAsia"/>
          <w:sz w:val="24"/>
        </w:rPr>
        <w:t>℃</w:t>
      </w:r>
      <w:r w:rsidRPr="004B241B">
        <w:rPr>
          <w:rFonts w:ascii="宋体" w:hAnsi="宋体"/>
          <w:sz w:val="24"/>
        </w:rPr>
        <w:t>（10s）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/>
          <w:sz w:val="24"/>
        </w:rPr>
        <w:t>贮存温度范围（</w:t>
      </w:r>
      <w:proofErr w:type="spellStart"/>
      <w:r w:rsidRPr="004B241B">
        <w:rPr>
          <w:rFonts w:ascii="宋体" w:hAnsi="宋体"/>
          <w:sz w:val="24"/>
        </w:rPr>
        <w:t>Tstg</w:t>
      </w:r>
      <w:proofErr w:type="spellEnd"/>
      <w:r w:rsidRPr="004B241B">
        <w:rPr>
          <w:rFonts w:ascii="宋体" w:hAnsi="宋体"/>
          <w:sz w:val="24"/>
        </w:rPr>
        <w:t>）：-65</w:t>
      </w:r>
      <w:r w:rsidRPr="004B241B">
        <w:rPr>
          <w:rFonts w:ascii="宋体" w:hAnsi="宋体" w:hint="eastAsia"/>
          <w:sz w:val="24"/>
        </w:rPr>
        <w:t>℃</w:t>
      </w:r>
      <w:r w:rsidRPr="004B241B">
        <w:rPr>
          <w:rFonts w:ascii="宋体" w:hAnsi="宋体"/>
          <w:sz w:val="24"/>
        </w:rPr>
        <w:t xml:space="preserve"> ～ 150</w:t>
      </w:r>
      <w:r w:rsidRPr="004B241B">
        <w:rPr>
          <w:rFonts w:ascii="宋体" w:hAnsi="宋体" w:hint="eastAsia"/>
          <w:sz w:val="24"/>
        </w:rPr>
        <w:t>℃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 w:hint="eastAsia"/>
          <w:sz w:val="24"/>
        </w:rPr>
        <w:t>5、抗辐照指标：</w:t>
      </w:r>
      <w:r w:rsidRPr="004B241B">
        <w:rPr>
          <w:rFonts w:ascii="宋体" w:hAnsi="宋体"/>
          <w:sz w:val="24"/>
        </w:rPr>
        <w:t xml:space="preserve"> 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抗单粒子99MeV</w:t>
      </w:r>
    </w:p>
    <w:p w:rsidR="00B97576" w:rsidRPr="004B241B" w:rsidRDefault="00B97576" w:rsidP="00B97576">
      <w:pPr>
        <w:spacing w:line="360" w:lineRule="auto"/>
        <w:ind w:firstLineChars="180" w:firstLine="434"/>
        <w:rPr>
          <w:rFonts w:ascii="宋体" w:hAnsi="宋体"/>
          <w:sz w:val="24"/>
        </w:rPr>
      </w:pPr>
      <w:r w:rsidRPr="004B241B">
        <w:rPr>
          <w:rFonts w:hAnsi="宋体"/>
          <w:b/>
          <w:sz w:val="24"/>
        </w:rPr>
        <w:t>★</w:t>
      </w:r>
      <w:r w:rsidRPr="004B241B">
        <w:rPr>
          <w:rFonts w:ascii="宋体" w:hAnsi="宋体" w:hint="eastAsia"/>
          <w:sz w:val="24"/>
        </w:rPr>
        <w:t>6、质量等级：</w:t>
      </w:r>
      <w:r w:rsidRPr="004B241B">
        <w:rPr>
          <w:rFonts w:ascii="宋体" w:hAnsi="宋体"/>
          <w:sz w:val="24"/>
        </w:rPr>
        <w:t xml:space="preserve"> 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CAST C，要求808下厂监制验收质保，开具808质保合格证。</w:t>
      </w:r>
    </w:p>
    <w:p w:rsidR="00B97576" w:rsidRPr="004B241B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241B">
        <w:rPr>
          <w:rFonts w:ascii="宋体" w:hAnsi="宋体" w:hint="eastAsia"/>
          <w:sz w:val="24"/>
        </w:rPr>
        <w:t>7、付款方式：</w:t>
      </w:r>
    </w:p>
    <w:p w:rsidR="00B97576" w:rsidRPr="004B09E8" w:rsidRDefault="00B97576" w:rsidP="00B97576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4B09E8">
        <w:rPr>
          <w:rFonts w:ascii="宋体" w:hAnsi="宋体" w:hint="eastAsia"/>
          <w:sz w:val="24"/>
        </w:rPr>
        <w:lastRenderedPageBreak/>
        <w:t>无预付款，808质保验收开具合格证后凭发票一次性付清。</w:t>
      </w:r>
    </w:p>
    <w:p w:rsidR="00B97576" w:rsidRPr="001552F6" w:rsidRDefault="00B97576" w:rsidP="00B97576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交</w:t>
      </w:r>
      <w:r w:rsidRPr="004B09E8">
        <w:rPr>
          <w:rFonts w:ascii="宋体" w:hAnsi="宋体" w:hint="eastAsia"/>
          <w:sz w:val="24"/>
        </w:rPr>
        <w:t>货期60天，质保五年</w:t>
      </w:r>
    </w:p>
    <w:p w:rsidR="00000000" w:rsidRDefault="00B9757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76" w:rsidRDefault="00B97576" w:rsidP="00B97576">
      <w:r>
        <w:separator/>
      </w:r>
    </w:p>
  </w:endnote>
  <w:endnote w:type="continuationSeparator" w:id="1">
    <w:p w:rsidR="00B97576" w:rsidRDefault="00B97576" w:rsidP="00B9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76" w:rsidRDefault="00B97576" w:rsidP="00B97576">
      <w:r>
        <w:separator/>
      </w:r>
    </w:p>
  </w:footnote>
  <w:footnote w:type="continuationSeparator" w:id="1">
    <w:p w:rsidR="00B97576" w:rsidRDefault="00B97576" w:rsidP="00B9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76"/>
    <w:rsid w:val="00B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微软公司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2019-04-22T06:58:00Z</dcterms:created>
  <dcterms:modified xsi:type="dcterms:W3CDTF">2019-04-22T06:59:00Z</dcterms:modified>
</cp:coreProperties>
</file>