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E" w:rsidRDefault="00722012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哈尔滨工业大学陀螺石英组件采购项目（二次）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HITKS-2020000094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5B7C5E" w:rsidRDefault="00722012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5B7C5E" w:rsidRDefault="00722012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5B7C5E" w:rsidRDefault="005B7C5E">
      <w:pPr>
        <w:rPr>
          <w:rFonts w:ascii="宋体" w:eastAsia="宋体" w:hAnsi="宋体" w:cs="宋体"/>
        </w:rPr>
      </w:pPr>
    </w:p>
    <w:sectPr w:rsidR="005B7C5E" w:rsidSect="005B7C5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5B7C5E"/>
    <w:rsid w:val="006562E9"/>
    <w:rsid w:val="00722012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E627E93"/>
    <w:rsid w:val="1FFA1B96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5B7C5E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qFormat/>
    <w:rsid w:val="005B7C5E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5B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5B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qFormat/>
    <w:rsid w:val="005B7C5E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5B7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微软公司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2020-11-17T08:26:00Z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