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FB6" w:rsidRPr="00CA5FB6" w:rsidRDefault="00CA5FB6" w:rsidP="00CA5FB6">
      <w:pPr>
        <w:widowControl w:val="0"/>
        <w:adjustRightInd/>
        <w:snapToGrid/>
        <w:spacing w:after="0" w:line="360" w:lineRule="auto"/>
        <w:jc w:val="both"/>
        <w:rPr>
          <w:rFonts w:ascii="宋体" w:eastAsia="宋体" w:hAnsi="宋体" w:cs="宋体"/>
          <w:b/>
          <w:bCs/>
          <w:kern w:val="2"/>
          <w:sz w:val="32"/>
        </w:rPr>
      </w:pPr>
      <w:bookmarkStart w:id="0" w:name="_GoBack"/>
      <w:bookmarkEnd w:id="0"/>
      <w:r w:rsidRPr="00CA5FB6">
        <w:rPr>
          <w:rFonts w:ascii="宋体" w:eastAsia="宋体" w:hAnsi="宋体" w:cs="宋体" w:hint="eastAsia"/>
          <w:b/>
          <w:bCs/>
          <w:kern w:val="2"/>
          <w:sz w:val="32"/>
        </w:rPr>
        <w:t>一、项目概况</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1、建设目标</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哈尔滨工业大学交通信息化智能管理平台的总体建设目标，是满足校区日常交通指挥、交通疏导和事故处理等工作的需要，实现对校区范围内的各类交通事件的预防、监测监控、信息报告、综合研判、指挥调度、预测预警、交通事故应急指挥等主要功能，实现与各子系统之间互连互通的智能交通综合管理。</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充分利用物联网、空间感知、云计算、移动互联网等新一代信息技术，综合运用交通科学、系统方法、人工智能、知识挖掘等理论与工具，以全面感知、深度融合、主动服务、科学决策为目标，通过建设实时的动态信息化智能服务体系，深度挖掘校园交通相关数据，形成问题分析模型，实现资源配置优化能力、公共决策能力、行业管理能力、公众服务能力的提升。</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做到校园车辆、车位、车流</w:t>
      </w:r>
      <w:r w:rsidRPr="00CA5FB6">
        <w:rPr>
          <w:rFonts w:ascii="Calibri" w:eastAsia="宋体" w:hAnsi="Calibri" w:cs="Times New Roman"/>
          <w:kern w:val="2"/>
          <w:sz w:val="24"/>
          <w:szCs w:val="24"/>
        </w:rPr>
        <w:t xml:space="preserve"> “</w:t>
      </w:r>
      <w:r w:rsidRPr="00CA5FB6">
        <w:rPr>
          <w:rFonts w:ascii="Calibri" w:eastAsia="宋体" w:hAnsi="Calibri" w:cs="Times New Roman"/>
          <w:kern w:val="2"/>
          <w:sz w:val="24"/>
          <w:szCs w:val="24"/>
        </w:rPr>
        <w:t>看得见、看得着、查得到、控制得住</w:t>
      </w:r>
      <w:r w:rsidRPr="00CA5FB6">
        <w:rPr>
          <w:rFonts w:ascii="Calibri" w:eastAsia="宋体" w:hAnsi="Calibri" w:cs="Times New Roman"/>
          <w:kern w:val="2"/>
          <w:sz w:val="24"/>
          <w:szCs w:val="24"/>
        </w:rPr>
        <w:t>”</w:t>
      </w:r>
      <w:r w:rsidRPr="00CA5FB6">
        <w:rPr>
          <w:rFonts w:ascii="Calibri" w:eastAsia="宋体" w:hAnsi="Calibri" w:cs="Times New Roman"/>
          <w:kern w:val="2"/>
          <w:sz w:val="24"/>
          <w:szCs w:val="24"/>
        </w:rPr>
        <w:t>，实现各监控点及时准确地得到各种交通信息、调整监控区域，形成有针对性的交通监控体系。利用基本覆盖哈尔滨工业大学各校区的主要路口、复杂路段、复杂部位、复杂场所、事故高发地段监控镜头和网络，实现各监控点对校区交通情况的实时掌握。通过信息化智能管理平台的录像回放功能、日志查询、照片抓拍为调查取证提供最直接的图像信息，能够有效调度交通突发事故处置的资源和力量，使各交通监控设施协调一致、相互配合，将出入口流量、校园违停、校园超速、车辆引导等交通信息，按系统预设的处理流程即时联络各相关部门和人员进行事件处理。。</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注意：项目建设目标务必至少达到信息化校园项目初步设计中对该项目要求的建设目标。</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所有投标人均须针对该建设目标做出应答，</w:t>
      </w:r>
      <w:r w:rsidRPr="00CA5FB6">
        <w:rPr>
          <w:rFonts w:ascii="Calibri" w:eastAsia="宋体" w:hAnsi="Calibri" w:cs="Times New Roman" w:hint="eastAsia"/>
          <w:kern w:val="2"/>
          <w:sz w:val="24"/>
          <w:szCs w:val="24"/>
        </w:rPr>
        <w:t>如不应答按无效标处理</w:t>
      </w:r>
      <w:r w:rsidRPr="00CA5FB6">
        <w:rPr>
          <w:rFonts w:ascii="Calibri" w:eastAsia="宋体" w:hAnsi="Calibri" w:cs="Times New Roman"/>
          <w:kern w:val="2"/>
          <w:sz w:val="24"/>
          <w:szCs w:val="24"/>
        </w:rPr>
        <w:t>。</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2、预期的建设效果</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针对当前校园交通管理普遍存在的问题并结合哈尔滨工业大学的实际情况，构建一个能促进交通安全、极大地提高工作效率的校园交通信息化智能管理系统。</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本系统通过车辆进出口终端采集进出车辆的实时数据，视频监控终端实时采集视频数据，无线通信保证系统的指挥调度，车辆数据及视频数据通过校园网传输到信息化智能管理平台，管理中心利用地理信息</w:t>
      </w:r>
      <w:r w:rsidRPr="00CA5FB6">
        <w:rPr>
          <w:rFonts w:ascii="Calibri" w:eastAsia="宋体" w:hAnsi="Calibri" w:cs="Times New Roman"/>
          <w:kern w:val="2"/>
          <w:sz w:val="24"/>
          <w:szCs w:val="24"/>
        </w:rPr>
        <w:t xml:space="preserve"> (GIS)</w:t>
      </w:r>
      <w:r w:rsidRPr="00CA5FB6">
        <w:rPr>
          <w:rFonts w:ascii="Calibri" w:eastAsia="宋体" w:hAnsi="Calibri" w:cs="Times New Roman"/>
          <w:kern w:val="2"/>
          <w:sz w:val="24"/>
          <w:szCs w:val="24"/>
        </w:rPr>
        <w:t>、可视化大屏显示及信息交换系统等先进技术手段，实现校园车辆、车位的管理、监控、分析、调度等系统化、信息化管理和工作人员协同工作，提高管理能力。</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新系统满足采、传、存、显、控的基本要求，平台界面友好、易学易用、使用方便、图像清晰；采用统一的系统标准和通信协议，使整个系统中各个子系统间能互联互控，充分发挥整个系统的功能。</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注意：项目建设效果务必至少达到信息化校园项目初步设计中对该项目设定的建设效果。</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1"/>
          <w:szCs w:val="24"/>
        </w:rPr>
      </w:pPr>
      <w:r w:rsidRPr="00CA5FB6">
        <w:rPr>
          <w:rFonts w:ascii="Calibri" w:eastAsia="宋体" w:hAnsi="Calibri" w:cs="Times New Roman"/>
          <w:kern w:val="2"/>
          <w:sz w:val="24"/>
          <w:szCs w:val="24"/>
        </w:rPr>
        <w:t>所有投标人均须针对该建设效果做出应答，</w:t>
      </w:r>
      <w:r w:rsidRPr="00CA5FB6">
        <w:rPr>
          <w:rFonts w:ascii="Calibri" w:eastAsia="宋体" w:hAnsi="Calibri" w:cs="Times New Roman" w:hint="eastAsia"/>
          <w:kern w:val="2"/>
          <w:sz w:val="24"/>
          <w:szCs w:val="24"/>
        </w:rPr>
        <w:t>如不应答按无效标处理</w:t>
      </w:r>
      <w:r w:rsidRPr="00CA5FB6">
        <w:rPr>
          <w:rFonts w:ascii="Calibri" w:eastAsia="宋体" w:hAnsi="Calibri" w:cs="Times New Roman"/>
          <w:kern w:val="2"/>
          <w:sz w:val="24"/>
          <w:szCs w:val="24"/>
        </w:rPr>
        <w:t>。</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32"/>
        </w:rPr>
      </w:pPr>
      <w:r w:rsidRPr="00CA5FB6">
        <w:rPr>
          <w:rFonts w:ascii="宋体" w:eastAsia="宋体" w:hAnsi="宋体" w:cs="宋体" w:hint="eastAsia"/>
          <w:b/>
          <w:bCs/>
          <w:kern w:val="2"/>
          <w:sz w:val="32"/>
        </w:rPr>
        <w:t>二、项目需求描述</w:t>
      </w:r>
    </w:p>
    <w:p w:rsidR="00CA5FB6" w:rsidRPr="00CA5FB6" w:rsidRDefault="00CA5FB6" w:rsidP="00CA5FB6">
      <w:pPr>
        <w:widowControl w:val="0"/>
        <w:adjustRightInd/>
        <w:snapToGrid/>
        <w:spacing w:after="0" w:line="360" w:lineRule="auto"/>
        <w:ind w:firstLine="420"/>
        <w:jc w:val="both"/>
        <w:rPr>
          <w:rFonts w:ascii="宋体" w:eastAsia="宋体" w:hAnsi="宋体" w:cs="Times New Roman"/>
          <w:kern w:val="2"/>
          <w:sz w:val="24"/>
        </w:rPr>
      </w:pPr>
      <w:r w:rsidRPr="00CA5FB6">
        <w:rPr>
          <w:rFonts w:ascii="宋体" w:eastAsia="宋体" w:hAnsi="宋体" w:cs="Times New Roman"/>
          <w:kern w:val="2"/>
          <w:sz w:val="24"/>
        </w:rPr>
        <w:t>本期项目的建设范围是完成哈尔滨工业大学交通信息化智能管理平台，主要建设内容是；</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2.1建设校园交通信息化智能管理平台 </w:t>
      </w:r>
    </w:p>
    <w:p w:rsidR="00CA5FB6" w:rsidRPr="00CA5FB6" w:rsidRDefault="00CA5FB6" w:rsidP="00CA5FB6">
      <w:pPr>
        <w:widowControl w:val="0"/>
        <w:adjustRightInd/>
        <w:snapToGrid/>
        <w:spacing w:after="0" w:line="360" w:lineRule="auto"/>
        <w:ind w:firstLine="420"/>
        <w:jc w:val="both"/>
        <w:rPr>
          <w:rFonts w:ascii="宋体" w:eastAsia="宋体" w:hAnsi="宋体" w:cs="Times New Roman"/>
          <w:kern w:val="2"/>
          <w:sz w:val="24"/>
        </w:rPr>
      </w:pPr>
      <w:r w:rsidRPr="00CA5FB6">
        <w:rPr>
          <w:rFonts w:ascii="宋体" w:eastAsia="宋体" w:hAnsi="宋体" w:cs="Times New Roman"/>
          <w:kern w:val="2"/>
          <w:sz w:val="24"/>
        </w:rPr>
        <w:t>建设校园交通信息化智能管理平台门户，在门户中提供校园地图、违章实时监控、违规数据采集、违规事件处理、违规数据统计、违规数据查询、各出入口车辆流量分析、校园车辆计费查询、移动端消息推送、校园地图查询引导等功能。</w:t>
      </w:r>
    </w:p>
    <w:p w:rsidR="00CA5FB6" w:rsidRPr="00CA5FB6" w:rsidRDefault="00CA5FB6" w:rsidP="00CA5FB6">
      <w:pPr>
        <w:widowControl w:val="0"/>
        <w:adjustRightInd/>
        <w:snapToGrid/>
        <w:spacing w:after="0" w:line="360" w:lineRule="auto"/>
        <w:ind w:firstLine="420"/>
        <w:jc w:val="both"/>
        <w:rPr>
          <w:rFonts w:ascii="宋体" w:eastAsia="宋体" w:hAnsi="宋体" w:cs="Times New Roman"/>
          <w:kern w:val="2"/>
          <w:sz w:val="24"/>
        </w:rPr>
      </w:pPr>
      <w:r w:rsidRPr="00CA5FB6">
        <w:rPr>
          <w:rFonts w:ascii="宋体" w:eastAsia="宋体" w:hAnsi="宋体" w:cs="Times New Roman"/>
          <w:kern w:val="2"/>
          <w:sz w:val="24"/>
        </w:rPr>
        <w:t>交通信息化智能管理平台门户可采用但不限于可视化大屏为主要展示界面，分析界面可采用但不限于柱、饼、线、表等图形展示，界面布局及展示效果需清晰明了。</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2.1.1在线实时监控</w:t>
      </w:r>
    </w:p>
    <w:p w:rsidR="00CA5FB6" w:rsidRPr="00CA5FB6" w:rsidRDefault="00CA5FB6" w:rsidP="00CA5FB6">
      <w:pPr>
        <w:widowControl w:val="0"/>
        <w:adjustRightInd/>
        <w:snapToGrid/>
        <w:spacing w:after="0" w:line="360" w:lineRule="auto"/>
        <w:ind w:firstLineChars="200" w:firstLine="480"/>
        <w:jc w:val="both"/>
        <w:rPr>
          <w:rFonts w:ascii="宋体" w:eastAsia="宋体" w:hAnsi="宋体" w:cs="Times New Roman"/>
          <w:kern w:val="2"/>
          <w:sz w:val="24"/>
        </w:rPr>
      </w:pPr>
      <w:r w:rsidRPr="00CA5FB6">
        <w:rPr>
          <w:rFonts w:ascii="宋体" w:eastAsia="宋体" w:hAnsi="宋体" w:cs="Times New Roman"/>
          <w:kern w:val="2"/>
          <w:sz w:val="24"/>
        </w:rPr>
        <w:t>交通信息化智能管理平台支持多画面监控，能够直接显示各道路监控画面。值班人员可以随时选择监控需要的监控场景。</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2.1.2违规数据采集</w:t>
      </w:r>
    </w:p>
    <w:p w:rsidR="00CA5FB6" w:rsidRPr="00CA5FB6" w:rsidRDefault="00CA5FB6" w:rsidP="00CA5FB6">
      <w:pPr>
        <w:widowControl w:val="0"/>
        <w:adjustRightInd/>
        <w:snapToGrid/>
        <w:spacing w:after="0" w:line="360" w:lineRule="auto"/>
        <w:ind w:firstLineChars="200" w:firstLine="480"/>
        <w:jc w:val="both"/>
        <w:rPr>
          <w:rFonts w:ascii="宋体" w:eastAsia="宋体" w:hAnsi="宋体" w:cs="Times New Roman"/>
          <w:kern w:val="2"/>
          <w:sz w:val="24"/>
        </w:rPr>
      </w:pPr>
      <w:r w:rsidRPr="00CA5FB6">
        <w:rPr>
          <w:rFonts w:ascii="宋体" w:eastAsia="宋体" w:hAnsi="宋体" w:cs="Times New Roman"/>
          <w:kern w:val="2"/>
          <w:sz w:val="24"/>
        </w:rPr>
        <w:t>采集违停、超速等违规行为的时间、图像、视频等数据保留到指定的存储之中，并将相关信息存储到数据库中，为日后查询统计使用，需保证图像清晰完整可用。</w:t>
      </w:r>
    </w:p>
    <w:p w:rsidR="00CA5FB6" w:rsidRPr="00CA5FB6" w:rsidRDefault="00CA5FB6" w:rsidP="00CA5FB6">
      <w:pPr>
        <w:widowControl w:val="0"/>
        <w:adjustRightInd/>
        <w:snapToGrid/>
        <w:spacing w:after="0" w:line="360" w:lineRule="auto"/>
        <w:ind w:firstLineChars="200" w:firstLine="480"/>
        <w:jc w:val="both"/>
        <w:rPr>
          <w:rFonts w:ascii="宋体" w:eastAsia="宋体" w:hAnsi="宋体" w:cs="Times New Roman"/>
          <w:kern w:val="2"/>
          <w:sz w:val="24"/>
        </w:rPr>
      </w:pPr>
      <w:r w:rsidRPr="00CA5FB6">
        <w:rPr>
          <w:rFonts w:ascii="宋体" w:eastAsia="宋体" w:hAnsi="宋体" w:cs="Times New Roman"/>
          <w:kern w:val="2"/>
          <w:sz w:val="24"/>
        </w:rPr>
        <w:t>采集的信息为：</w:t>
      </w:r>
    </w:p>
    <w:tbl>
      <w:tblPr>
        <w:tblW w:w="9170" w:type="dxa"/>
        <w:tblInd w:w="-515" w:type="dxa"/>
        <w:tblLayout w:type="fixed"/>
        <w:tblCellMar>
          <w:left w:w="0" w:type="dxa"/>
          <w:right w:w="0" w:type="dxa"/>
        </w:tblCellMar>
        <w:tblLook w:val="04A0"/>
      </w:tblPr>
      <w:tblGrid>
        <w:gridCol w:w="920"/>
        <w:gridCol w:w="1134"/>
        <w:gridCol w:w="993"/>
        <w:gridCol w:w="1134"/>
        <w:gridCol w:w="1304"/>
        <w:gridCol w:w="1134"/>
        <w:gridCol w:w="1275"/>
        <w:gridCol w:w="1276"/>
      </w:tblGrid>
      <w:tr w:rsidR="00CA5FB6" w:rsidRPr="00CA5FB6" w:rsidTr="00480831">
        <w:trPr>
          <w:trHeight w:val="285"/>
        </w:trPr>
        <w:tc>
          <w:tcPr>
            <w:tcW w:w="920" w:type="dxa"/>
            <w:tcBorders>
              <w:top w:val="single" w:sz="4" w:space="0" w:color="000000"/>
              <w:left w:val="single" w:sz="4" w:space="0" w:color="000000"/>
              <w:bottom w:val="single" w:sz="4" w:space="0" w:color="000000"/>
              <w:right w:val="single" w:sz="4" w:space="0" w:color="000000"/>
            </w:tcBorders>
            <w:shd w:val="clear" w:color="auto" w:fill="FFC000"/>
            <w:noWrap/>
            <w:tcFitText/>
            <w:vAlign w:val="bottom"/>
          </w:tcPr>
          <w:p w:rsidR="00CA5FB6" w:rsidRPr="00CA5FB6" w:rsidRDefault="00CA5FB6" w:rsidP="00CA5FB6">
            <w:pPr>
              <w:widowControl w:val="0"/>
              <w:adjustRightInd/>
              <w:snapToGrid/>
              <w:spacing w:after="0" w:line="360" w:lineRule="auto"/>
              <w:jc w:val="center"/>
              <w:rPr>
                <w:rFonts w:ascii="宋体" w:eastAsia="宋体" w:hAnsi="宋体" w:cs="宋体"/>
                <w:sz w:val="24"/>
              </w:rPr>
            </w:pPr>
            <w:r w:rsidRPr="00CA5FB6">
              <w:rPr>
                <w:rFonts w:ascii="宋体" w:eastAsia="宋体" w:hAnsi="宋体" w:cs="宋体" w:hint="eastAsia"/>
                <w:spacing w:val="132"/>
                <w:w w:val="87"/>
                <w:sz w:val="24"/>
              </w:rPr>
              <w:t>车牌</w:t>
            </w:r>
            <w:r w:rsidRPr="00CA5FB6">
              <w:rPr>
                <w:rFonts w:ascii="宋体" w:eastAsia="宋体" w:hAnsi="宋体" w:cs="宋体" w:hint="eastAsia"/>
                <w:spacing w:val="2"/>
                <w:w w:val="87"/>
                <w:sz w:val="24"/>
              </w:rPr>
              <w:t>号</w:t>
            </w:r>
          </w:p>
        </w:tc>
        <w:tc>
          <w:tcPr>
            <w:tcW w:w="1134" w:type="dxa"/>
            <w:tcBorders>
              <w:top w:val="single" w:sz="4" w:space="0" w:color="000000"/>
              <w:left w:val="nil"/>
              <w:bottom w:val="single" w:sz="4" w:space="0" w:color="000000"/>
              <w:right w:val="single" w:sz="4" w:space="0" w:color="000000"/>
            </w:tcBorders>
            <w:shd w:val="clear" w:color="auto" w:fill="FFC000"/>
            <w:noWrap/>
            <w:tcFitText/>
            <w:vAlign w:val="bottom"/>
          </w:tcPr>
          <w:p w:rsidR="00CA5FB6" w:rsidRPr="00CA5FB6" w:rsidRDefault="00CA5FB6" w:rsidP="00CA5FB6">
            <w:pPr>
              <w:widowControl w:val="0"/>
              <w:adjustRightInd/>
              <w:snapToGrid/>
              <w:spacing w:after="0" w:line="360" w:lineRule="auto"/>
              <w:jc w:val="center"/>
              <w:rPr>
                <w:rFonts w:ascii="宋体" w:eastAsia="宋体" w:hAnsi="宋体" w:cs="宋体"/>
                <w:sz w:val="24"/>
              </w:rPr>
            </w:pPr>
            <w:r w:rsidRPr="00CA5FB6">
              <w:rPr>
                <w:rFonts w:ascii="宋体" w:eastAsia="宋体" w:hAnsi="宋体" w:cs="宋体" w:hint="eastAsia"/>
                <w:spacing w:val="80"/>
                <w:w w:val="90"/>
                <w:sz w:val="24"/>
              </w:rPr>
              <w:t>违章时</w:t>
            </w:r>
            <w:r w:rsidRPr="00CA5FB6">
              <w:rPr>
                <w:rFonts w:ascii="宋体" w:eastAsia="宋体" w:hAnsi="宋体" w:cs="宋体" w:hint="eastAsia"/>
                <w:spacing w:val="2"/>
                <w:w w:val="90"/>
                <w:sz w:val="24"/>
              </w:rPr>
              <w:t>间</w:t>
            </w:r>
          </w:p>
        </w:tc>
        <w:tc>
          <w:tcPr>
            <w:tcW w:w="993" w:type="dxa"/>
            <w:tcBorders>
              <w:top w:val="single" w:sz="4" w:space="0" w:color="000000"/>
              <w:left w:val="nil"/>
              <w:bottom w:val="single" w:sz="4" w:space="0" w:color="000000"/>
              <w:right w:val="single" w:sz="4" w:space="0" w:color="000000"/>
            </w:tcBorders>
            <w:shd w:val="clear" w:color="auto" w:fill="FFC000"/>
            <w:noWrap/>
            <w:tcFitText/>
            <w:vAlign w:val="bottom"/>
          </w:tcPr>
          <w:p w:rsidR="00CA5FB6" w:rsidRPr="00CA5FB6" w:rsidRDefault="00CA5FB6" w:rsidP="00CA5FB6">
            <w:pPr>
              <w:widowControl w:val="0"/>
              <w:adjustRightInd/>
              <w:snapToGrid/>
              <w:spacing w:after="0" w:line="360" w:lineRule="auto"/>
              <w:jc w:val="center"/>
              <w:rPr>
                <w:rFonts w:ascii="宋体" w:eastAsia="宋体" w:hAnsi="宋体" w:cs="宋体"/>
                <w:sz w:val="24"/>
              </w:rPr>
            </w:pPr>
            <w:r w:rsidRPr="00CA5FB6">
              <w:rPr>
                <w:rFonts w:ascii="宋体" w:eastAsia="宋体" w:hAnsi="宋体" w:cs="宋体" w:hint="eastAsia"/>
                <w:spacing w:val="80"/>
                <w:w w:val="75"/>
                <w:sz w:val="24"/>
              </w:rPr>
              <w:t>违章事</w:t>
            </w:r>
            <w:r w:rsidRPr="00CA5FB6">
              <w:rPr>
                <w:rFonts w:ascii="宋体" w:eastAsia="宋体" w:hAnsi="宋体" w:cs="宋体" w:hint="eastAsia"/>
                <w:spacing w:val="3"/>
                <w:w w:val="75"/>
                <w:sz w:val="24"/>
              </w:rPr>
              <w:t>件</w:t>
            </w:r>
          </w:p>
        </w:tc>
        <w:tc>
          <w:tcPr>
            <w:tcW w:w="1134" w:type="dxa"/>
            <w:tcBorders>
              <w:top w:val="single" w:sz="4" w:space="0" w:color="000000"/>
              <w:left w:val="nil"/>
              <w:bottom w:val="single" w:sz="4" w:space="0" w:color="000000"/>
              <w:right w:val="single" w:sz="4" w:space="0" w:color="000000"/>
            </w:tcBorders>
            <w:shd w:val="clear" w:color="auto" w:fill="FFC000"/>
            <w:noWrap/>
            <w:tcFitText/>
            <w:vAlign w:val="bottom"/>
          </w:tcPr>
          <w:p w:rsidR="00CA5FB6" w:rsidRPr="00CA5FB6" w:rsidRDefault="00CA5FB6" w:rsidP="00CA5FB6">
            <w:pPr>
              <w:widowControl w:val="0"/>
              <w:adjustRightInd/>
              <w:snapToGrid/>
              <w:spacing w:after="0" w:line="360" w:lineRule="auto"/>
              <w:jc w:val="center"/>
              <w:rPr>
                <w:rFonts w:ascii="宋体" w:eastAsia="宋体" w:hAnsi="宋体" w:cs="宋体"/>
                <w:sz w:val="24"/>
              </w:rPr>
            </w:pPr>
            <w:r w:rsidRPr="00CA5FB6">
              <w:rPr>
                <w:rFonts w:ascii="宋体" w:eastAsia="宋体" w:hAnsi="宋体" w:cs="宋体" w:hint="eastAsia"/>
                <w:spacing w:val="80"/>
                <w:w w:val="90"/>
                <w:sz w:val="24"/>
              </w:rPr>
              <w:t>违章地</w:t>
            </w:r>
            <w:r w:rsidRPr="00CA5FB6">
              <w:rPr>
                <w:rFonts w:ascii="宋体" w:eastAsia="宋体" w:hAnsi="宋体" w:cs="宋体" w:hint="eastAsia"/>
                <w:spacing w:val="2"/>
                <w:w w:val="90"/>
                <w:sz w:val="24"/>
              </w:rPr>
              <w:t>点</w:t>
            </w:r>
          </w:p>
        </w:tc>
        <w:tc>
          <w:tcPr>
            <w:tcW w:w="1304" w:type="dxa"/>
            <w:tcBorders>
              <w:top w:val="single" w:sz="4" w:space="0" w:color="000000"/>
              <w:left w:val="nil"/>
              <w:bottom w:val="single" w:sz="4" w:space="0" w:color="000000"/>
              <w:right w:val="single" w:sz="4" w:space="0" w:color="000000"/>
            </w:tcBorders>
            <w:shd w:val="clear" w:color="auto" w:fill="FFC000"/>
            <w:noWrap/>
            <w:tcFitText/>
            <w:vAlign w:val="bottom"/>
          </w:tcPr>
          <w:p w:rsidR="00CA5FB6" w:rsidRPr="00CA5FB6" w:rsidRDefault="00CA5FB6" w:rsidP="00CA5FB6">
            <w:pPr>
              <w:widowControl w:val="0"/>
              <w:adjustRightInd/>
              <w:snapToGrid/>
              <w:spacing w:after="0" w:line="360" w:lineRule="auto"/>
              <w:jc w:val="center"/>
              <w:rPr>
                <w:rFonts w:ascii="宋体" w:eastAsia="宋体" w:hAnsi="宋体" w:cs="宋体"/>
                <w:w w:val="75"/>
                <w:sz w:val="24"/>
              </w:rPr>
            </w:pPr>
            <w:r w:rsidRPr="00CA5FB6">
              <w:rPr>
                <w:rFonts w:ascii="宋体" w:eastAsia="宋体" w:hAnsi="宋体" w:cs="宋体" w:hint="eastAsia"/>
                <w:spacing w:val="913"/>
                <w:w w:val="75"/>
                <w:sz w:val="24"/>
              </w:rPr>
              <w:t>车</w:t>
            </w:r>
            <w:r w:rsidRPr="00CA5FB6">
              <w:rPr>
                <w:rFonts w:ascii="宋体" w:eastAsia="宋体" w:hAnsi="宋体" w:cs="宋体" w:hint="eastAsia"/>
                <w:spacing w:val="2"/>
                <w:w w:val="75"/>
                <w:sz w:val="24"/>
              </w:rPr>
              <w:t>速</w:t>
            </w:r>
          </w:p>
        </w:tc>
        <w:tc>
          <w:tcPr>
            <w:tcW w:w="1134" w:type="dxa"/>
            <w:tcBorders>
              <w:top w:val="single" w:sz="4" w:space="0" w:color="000000"/>
              <w:left w:val="nil"/>
              <w:bottom w:val="single" w:sz="4" w:space="0" w:color="000000"/>
              <w:right w:val="single" w:sz="4" w:space="0" w:color="000000"/>
            </w:tcBorders>
            <w:shd w:val="clear" w:color="auto" w:fill="FFC000"/>
            <w:noWrap/>
            <w:tcFitText/>
            <w:vAlign w:val="bottom"/>
          </w:tcPr>
          <w:p w:rsidR="00CA5FB6" w:rsidRPr="00CA5FB6" w:rsidRDefault="00CA5FB6" w:rsidP="00CA5FB6">
            <w:pPr>
              <w:widowControl w:val="0"/>
              <w:adjustRightInd/>
              <w:snapToGrid/>
              <w:spacing w:after="0" w:line="360" w:lineRule="auto"/>
              <w:jc w:val="center"/>
              <w:rPr>
                <w:rFonts w:ascii="宋体" w:eastAsia="宋体" w:hAnsi="宋体" w:cs="宋体"/>
                <w:spacing w:val="41"/>
                <w:w w:val="75"/>
                <w:sz w:val="24"/>
              </w:rPr>
            </w:pPr>
            <w:r w:rsidRPr="00CA5FB6">
              <w:rPr>
                <w:rFonts w:ascii="宋体" w:eastAsia="宋体" w:hAnsi="宋体" w:cs="宋体" w:hint="eastAsia"/>
                <w:spacing w:val="127"/>
                <w:w w:val="75"/>
                <w:sz w:val="24"/>
              </w:rPr>
              <w:t>车主姓</w:t>
            </w:r>
            <w:r w:rsidRPr="00CA5FB6">
              <w:rPr>
                <w:rFonts w:ascii="宋体" w:eastAsia="宋体" w:hAnsi="宋体" w:cs="宋体" w:hint="eastAsia"/>
                <w:spacing w:val="3"/>
                <w:w w:val="75"/>
                <w:sz w:val="24"/>
              </w:rPr>
              <w:t>名</w:t>
            </w:r>
          </w:p>
        </w:tc>
        <w:tc>
          <w:tcPr>
            <w:tcW w:w="1275" w:type="dxa"/>
            <w:tcBorders>
              <w:top w:val="single" w:sz="4" w:space="0" w:color="000000"/>
              <w:left w:val="nil"/>
              <w:bottom w:val="single" w:sz="4" w:space="0" w:color="000000"/>
              <w:right w:val="single" w:sz="4" w:space="0" w:color="000000"/>
            </w:tcBorders>
            <w:shd w:val="clear" w:color="auto" w:fill="FFC000"/>
            <w:noWrap/>
            <w:tcFitText/>
            <w:vAlign w:val="bottom"/>
          </w:tcPr>
          <w:p w:rsidR="00CA5FB6" w:rsidRPr="00CA5FB6" w:rsidRDefault="00CA5FB6" w:rsidP="00CA5FB6">
            <w:pPr>
              <w:widowControl w:val="0"/>
              <w:adjustRightInd/>
              <w:snapToGrid/>
              <w:spacing w:after="0" w:line="360" w:lineRule="auto"/>
              <w:jc w:val="center"/>
              <w:rPr>
                <w:rFonts w:ascii="宋体" w:eastAsia="宋体" w:hAnsi="宋体" w:cs="宋体"/>
                <w:spacing w:val="41"/>
                <w:w w:val="75"/>
                <w:sz w:val="24"/>
              </w:rPr>
            </w:pPr>
            <w:r w:rsidRPr="00CA5FB6">
              <w:rPr>
                <w:rFonts w:ascii="宋体" w:eastAsia="宋体" w:hAnsi="宋体" w:cs="宋体" w:hint="eastAsia"/>
                <w:spacing w:val="175"/>
                <w:w w:val="75"/>
                <w:sz w:val="24"/>
              </w:rPr>
              <w:t>车主电</w:t>
            </w:r>
            <w:r w:rsidRPr="00CA5FB6">
              <w:rPr>
                <w:rFonts w:ascii="宋体" w:eastAsia="宋体" w:hAnsi="宋体" w:cs="宋体" w:hint="eastAsia"/>
                <w:w w:val="75"/>
                <w:sz w:val="24"/>
              </w:rPr>
              <w:t>话</w:t>
            </w:r>
          </w:p>
        </w:tc>
        <w:tc>
          <w:tcPr>
            <w:tcW w:w="1276" w:type="dxa"/>
            <w:tcBorders>
              <w:top w:val="single" w:sz="4" w:space="0" w:color="000000"/>
              <w:left w:val="nil"/>
              <w:bottom w:val="single" w:sz="4" w:space="0" w:color="000000"/>
              <w:right w:val="single" w:sz="4" w:space="0" w:color="000000"/>
            </w:tcBorders>
            <w:shd w:val="clear" w:color="auto" w:fill="FFC000"/>
            <w:noWrap/>
            <w:tcFitText/>
            <w:vAlign w:val="bottom"/>
          </w:tcPr>
          <w:p w:rsidR="00CA5FB6" w:rsidRPr="00CA5FB6" w:rsidRDefault="00CA5FB6" w:rsidP="00CA5FB6">
            <w:pPr>
              <w:widowControl w:val="0"/>
              <w:adjustRightInd/>
              <w:snapToGrid/>
              <w:spacing w:after="0" w:line="360" w:lineRule="auto"/>
              <w:jc w:val="center"/>
              <w:rPr>
                <w:rFonts w:ascii="宋体" w:eastAsia="宋体" w:hAnsi="宋体" w:cs="宋体"/>
                <w:spacing w:val="41"/>
                <w:w w:val="75"/>
                <w:sz w:val="24"/>
              </w:rPr>
            </w:pPr>
            <w:r w:rsidRPr="00CA5FB6">
              <w:rPr>
                <w:rFonts w:ascii="宋体" w:eastAsia="宋体" w:hAnsi="宋体" w:cs="宋体" w:hint="eastAsia"/>
                <w:spacing w:val="885"/>
                <w:w w:val="75"/>
                <w:sz w:val="24"/>
              </w:rPr>
              <w:t>部</w:t>
            </w:r>
            <w:r w:rsidRPr="00CA5FB6">
              <w:rPr>
                <w:rFonts w:ascii="宋体" w:eastAsia="宋体" w:hAnsi="宋体" w:cs="宋体" w:hint="eastAsia"/>
                <w:spacing w:val="1"/>
                <w:w w:val="75"/>
                <w:sz w:val="24"/>
              </w:rPr>
              <w:t>门</w:t>
            </w:r>
          </w:p>
        </w:tc>
      </w:tr>
      <w:tr w:rsidR="00CA5FB6" w:rsidRPr="00CA5FB6" w:rsidTr="00480831">
        <w:trPr>
          <w:trHeight w:val="285"/>
        </w:trPr>
        <w:tc>
          <w:tcPr>
            <w:tcW w:w="920" w:type="dxa"/>
            <w:tcBorders>
              <w:top w:val="nil"/>
              <w:left w:val="single" w:sz="4" w:space="0" w:color="000000"/>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1134"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993"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1134"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1304"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1134"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1275"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1276"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r>
    </w:tbl>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2.1.3违规事件处理</w:t>
      </w:r>
    </w:p>
    <w:p w:rsidR="00CA5FB6" w:rsidRPr="00CA5FB6" w:rsidRDefault="00CA5FB6" w:rsidP="00CA5FB6">
      <w:pPr>
        <w:widowControl w:val="0"/>
        <w:adjustRightInd/>
        <w:snapToGrid/>
        <w:spacing w:after="0" w:line="360" w:lineRule="auto"/>
        <w:ind w:firstLine="420"/>
        <w:jc w:val="both"/>
        <w:rPr>
          <w:rFonts w:ascii="宋体" w:eastAsia="宋体" w:hAnsi="宋体" w:cs="Times New Roman"/>
          <w:kern w:val="2"/>
          <w:sz w:val="24"/>
        </w:rPr>
      </w:pPr>
      <w:r w:rsidRPr="00CA5FB6">
        <w:rPr>
          <w:rFonts w:ascii="宋体" w:eastAsia="宋体" w:hAnsi="宋体" w:cs="Times New Roman"/>
          <w:kern w:val="2"/>
          <w:sz w:val="24"/>
        </w:rPr>
        <w:t>发生违规事件，系统依据车牌号通过视频一体式停车场管理系统（vems）接口，获取车主电话、部门等基础信息存储到数据库中；系统能够自动弹窗提示值班人员有交通违规事件发生、系统自动发送微信信息给巡视人员，值班员选择处理结果（处理结果可维护）。</w:t>
      </w:r>
    </w:p>
    <w:p w:rsidR="00CA5FB6" w:rsidRPr="00CA5FB6" w:rsidRDefault="00CA5FB6" w:rsidP="00CA5FB6">
      <w:pPr>
        <w:widowControl w:val="0"/>
        <w:adjustRightInd/>
        <w:snapToGrid/>
        <w:spacing w:after="0" w:line="360" w:lineRule="auto"/>
        <w:ind w:firstLine="420"/>
        <w:jc w:val="both"/>
        <w:rPr>
          <w:rFonts w:ascii="宋体" w:eastAsia="宋体" w:hAnsi="宋体" w:cs="Times New Roman"/>
          <w:kern w:val="2"/>
          <w:sz w:val="24"/>
        </w:rPr>
      </w:pPr>
      <w:r w:rsidRPr="00CA5FB6">
        <w:rPr>
          <w:rFonts w:ascii="宋体" w:eastAsia="宋体" w:hAnsi="宋体" w:cs="Times New Roman"/>
          <w:kern w:val="2"/>
          <w:sz w:val="24"/>
        </w:rPr>
        <w:t>注：</w:t>
      </w:r>
    </w:p>
    <w:p w:rsidR="00CA5FB6" w:rsidRPr="00CA5FB6" w:rsidRDefault="00CA5FB6" w:rsidP="00CA5FB6">
      <w:pPr>
        <w:widowControl w:val="0"/>
        <w:adjustRightInd/>
        <w:snapToGrid/>
        <w:spacing w:after="0" w:line="360" w:lineRule="auto"/>
        <w:ind w:firstLine="420"/>
        <w:jc w:val="both"/>
        <w:rPr>
          <w:rFonts w:ascii="宋体" w:eastAsia="宋体" w:hAnsi="宋体" w:cs="Times New Roman"/>
          <w:kern w:val="2"/>
          <w:sz w:val="24"/>
        </w:rPr>
      </w:pPr>
      <w:r w:rsidRPr="00CA5FB6">
        <w:rPr>
          <w:rFonts w:ascii="宋体" w:eastAsia="宋体" w:hAnsi="宋体" w:cs="Times New Roman"/>
          <w:kern w:val="2"/>
          <w:sz w:val="24"/>
        </w:rPr>
        <w:t>常用处理结果</w:t>
      </w:r>
    </w:p>
    <w:p w:rsidR="00CA5FB6" w:rsidRPr="00CA5FB6" w:rsidRDefault="00CA5FB6" w:rsidP="00CA5FB6">
      <w:pPr>
        <w:widowControl w:val="0"/>
        <w:numPr>
          <w:ilvl w:val="0"/>
          <w:numId w:val="10"/>
        </w:numPr>
        <w:adjustRightInd/>
        <w:snapToGrid/>
        <w:spacing w:after="0" w:line="360" w:lineRule="auto"/>
        <w:jc w:val="both"/>
        <w:rPr>
          <w:rFonts w:ascii="宋体" w:eastAsia="宋体" w:hAnsi="宋体" w:cs="Times New Roman"/>
          <w:kern w:val="2"/>
          <w:sz w:val="24"/>
        </w:rPr>
      </w:pPr>
      <w:r w:rsidRPr="00CA5FB6">
        <w:rPr>
          <w:rFonts w:ascii="宋体" w:eastAsia="宋体" w:hAnsi="宋体" w:cs="Times New Roman"/>
          <w:kern w:val="2"/>
          <w:sz w:val="24"/>
        </w:rPr>
        <w:t>电话通知</w:t>
      </w:r>
    </w:p>
    <w:p w:rsidR="00CA5FB6" w:rsidRPr="00CA5FB6" w:rsidRDefault="00CA5FB6" w:rsidP="00CA5FB6">
      <w:pPr>
        <w:widowControl w:val="0"/>
        <w:numPr>
          <w:ilvl w:val="0"/>
          <w:numId w:val="10"/>
        </w:numPr>
        <w:adjustRightInd/>
        <w:snapToGrid/>
        <w:spacing w:after="0" w:line="360" w:lineRule="auto"/>
        <w:jc w:val="both"/>
        <w:rPr>
          <w:rFonts w:ascii="宋体" w:eastAsia="宋体" w:hAnsi="宋体" w:cs="Times New Roman"/>
          <w:kern w:val="2"/>
          <w:sz w:val="24"/>
        </w:rPr>
      </w:pPr>
      <w:r w:rsidRPr="00CA5FB6">
        <w:rPr>
          <w:rFonts w:ascii="宋体" w:eastAsia="宋体" w:hAnsi="宋体" w:cs="Times New Roman"/>
          <w:kern w:val="2"/>
          <w:sz w:val="24"/>
        </w:rPr>
        <w:t>巡检员现场驱离</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2.1.4违规数据统计</w:t>
      </w:r>
    </w:p>
    <w:p w:rsidR="00CA5FB6" w:rsidRPr="00CA5FB6" w:rsidRDefault="00CA5FB6" w:rsidP="00CA5FB6">
      <w:pPr>
        <w:widowControl w:val="0"/>
        <w:adjustRightInd/>
        <w:snapToGrid/>
        <w:spacing w:after="0" w:line="360" w:lineRule="auto"/>
        <w:jc w:val="both"/>
        <w:rPr>
          <w:rFonts w:ascii="Calibri" w:eastAsia="宋体" w:hAnsi="Calibri" w:cs="Times New Roman"/>
          <w:kern w:val="2"/>
          <w:sz w:val="24"/>
          <w:szCs w:val="24"/>
        </w:rPr>
      </w:pPr>
      <w:r w:rsidRPr="00CA5FB6">
        <w:rPr>
          <w:rFonts w:ascii="Calibri" w:eastAsia="宋体" w:hAnsi="Calibri" w:cs="Times New Roman"/>
          <w:kern w:val="2"/>
          <w:sz w:val="24"/>
          <w:szCs w:val="24"/>
        </w:rPr>
        <w:t>时间段内统计如下信息</w:t>
      </w:r>
    </w:p>
    <w:p w:rsidR="00CA5FB6" w:rsidRPr="00CA5FB6" w:rsidRDefault="00CA5FB6" w:rsidP="00CA5FB6">
      <w:pPr>
        <w:widowControl w:val="0"/>
        <w:numPr>
          <w:ilvl w:val="0"/>
          <w:numId w:val="11"/>
        </w:numPr>
        <w:adjustRightInd/>
        <w:snapToGrid/>
        <w:spacing w:after="0" w:line="360" w:lineRule="auto"/>
        <w:ind w:left="0" w:firstLine="0"/>
        <w:jc w:val="both"/>
        <w:rPr>
          <w:rFonts w:ascii="Calibri" w:eastAsia="宋体" w:hAnsi="Calibri" w:cs="Times New Roman"/>
          <w:kern w:val="2"/>
          <w:sz w:val="24"/>
          <w:szCs w:val="24"/>
        </w:rPr>
      </w:pPr>
      <w:r w:rsidRPr="00CA5FB6">
        <w:rPr>
          <w:rFonts w:ascii="Calibri" w:eastAsia="宋体" w:hAnsi="Calibri" w:cs="Times New Roman"/>
          <w:kern w:val="2"/>
          <w:sz w:val="24"/>
          <w:szCs w:val="24"/>
        </w:rPr>
        <w:t>按部门统计违规类型、违规次数。（无车牌号的车辆不列入统计范围，</w:t>
      </w:r>
      <w:r w:rsidRPr="00CA5FB6">
        <w:rPr>
          <w:rFonts w:ascii="Calibri" w:eastAsia="宋体" w:hAnsi="Calibri" w:cs="Times New Roman"/>
          <w:kern w:val="2"/>
          <w:sz w:val="24"/>
          <w:szCs w:val="24"/>
        </w:rPr>
        <w:t>Vems</w:t>
      </w:r>
      <w:r w:rsidRPr="00CA5FB6">
        <w:rPr>
          <w:rFonts w:ascii="Calibri" w:eastAsia="宋体" w:hAnsi="Calibri" w:cs="Times New Roman"/>
          <w:kern w:val="2"/>
          <w:sz w:val="24"/>
          <w:szCs w:val="24"/>
        </w:rPr>
        <w:t>系统中没有登记的车辆视为校外车辆）</w:t>
      </w:r>
    </w:p>
    <w:p w:rsidR="00CA5FB6" w:rsidRPr="00CA5FB6" w:rsidRDefault="00CA5FB6" w:rsidP="00CA5FB6">
      <w:pPr>
        <w:widowControl w:val="0"/>
        <w:adjustRightInd/>
        <w:snapToGrid/>
        <w:spacing w:after="0" w:line="360" w:lineRule="auto"/>
        <w:jc w:val="both"/>
        <w:rPr>
          <w:rFonts w:ascii="宋体" w:eastAsia="宋体" w:hAnsi="宋体" w:cs="Times New Roman"/>
          <w:kern w:val="2"/>
          <w:sz w:val="24"/>
          <w:szCs w:val="24"/>
        </w:rPr>
      </w:pPr>
      <w:r w:rsidRPr="00CA5FB6">
        <w:rPr>
          <w:rFonts w:ascii="宋体" w:eastAsia="宋体" w:hAnsi="宋体" w:cs="Times New Roman"/>
          <w:kern w:val="2"/>
          <w:sz w:val="24"/>
          <w:szCs w:val="24"/>
        </w:rPr>
        <w:t>2、按车牌号统计违规类型、违规次数大于某个数值的统计表。（无车牌号的车辆不列入统计范围，Vems系统中没有登记的车辆视为校外车辆）</w:t>
      </w:r>
    </w:p>
    <w:tbl>
      <w:tblPr>
        <w:tblW w:w="8931" w:type="dxa"/>
        <w:tblCellMar>
          <w:left w:w="0" w:type="dxa"/>
          <w:right w:w="0" w:type="dxa"/>
        </w:tblCellMar>
        <w:tblLook w:val="04A0"/>
      </w:tblPr>
      <w:tblGrid>
        <w:gridCol w:w="1143"/>
        <w:gridCol w:w="1559"/>
        <w:gridCol w:w="2701"/>
        <w:gridCol w:w="1575"/>
        <w:gridCol w:w="2001"/>
      </w:tblGrid>
      <w:tr w:rsidR="00CA5FB6" w:rsidRPr="00CA5FB6" w:rsidTr="00480831">
        <w:trPr>
          <w:trHeight w:val="285"/>
        </w:trPr>
        <w:tc>
          <w:tcPr>
            <w:tcW w:w="5387" w:type="dxa"/>
            <w:gridSpan w:val="3"/>
            <w:tcBorders>
              <w:top w:val="nil"/>
              <w:left w:val="nil"/>
              <w:bottom w:val="single" w:sz="4" w:space="0" w:color="000000"/>
              <w:right w:val="nil"/>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sz w:val="24"/>
                <w:szCs w:val="24"/>
              </w:rPr>
            </w:pPr>
            <w:r w:rsidRPr="00CA5FB6">
              <w:rPr>
                <w:rFonts w:ascii="宋体" w:eastAsia="宋体" w:hAnsi="宋体" w:cs="Times New Roman"/>
                <w:kern w:val="2"/>
                <w:sz w:val="24"/>
                <w:szCs w:val="24"/>
              </w:rPr>
              <w:t xml:space="preserve">展示信息： </w:t>
            </w:r>
            <w:r w:rsidRPr="00CA5FB6">
              <w:rPr>
                <w:rFonts w:ascii="宋体" w:eastAsia="宋体" w:hAnsi="宋体" w:cs="Times New Roman"/>
                <w:sz w:val="24"/>
                <w:szCs w:val="24"/>
              </w:rPr>
              <w:t>统计时间段：2019-01-01 00:00:00 至 2019-01-31 00:00:00</w:t>
            </w:r>
          </w:p>
        </w:tc>
        <w:tc>
          <w:tcPr>
            <w:tcW w:w="1559" w:type="dxa"/>
            <w:tcBorders>
              <w:top w:val="nil"/>
              <w:left w:val="nil"/>
              <w:bottom w:val="nil"/>
              <w:right w:val="nil"/>
            </w:tcBorders>
            <w:noWrap/>
            <w:vAlign w:val="bottom"/>
          </w:tcPr>
          <w:p w:rsidR="00CA5FB6" w:rsidRPr="00CA5FB6" w:rsidRDefault="00CA5FB6" w:rsidP="00CA5FB6">
            <w:pPr>
              <w:widowControl w:val="0"/>
              <w:adjustRightInd/>
              <w:snapToGrid/>
              <w:spacing w:after="0" w:line="360" w:lineRule="auto"/>
              <w:ind w:leftChars="218" w:left="480"/>
              <w:rPr>
                <w:rFonts w:ascii="宋体" w:eastAsia="宋体" w:hAnsi="宋体" w:cs="Times New Roman"/>
                <w:sz w:val="24"/>
                <w:szCs w:val="24"/>
              </w:rPr>
            </w:pPr>
          </w:p>
        </w:tc>
        <w:tc>
          <w:tcPr>
            <w:tcW w:w="1985" w:type="dxa"/>
            <w:tcBorders>
              <w:top w:val="nil"/>
              <w:left w:val="nil"/>
              <w:bottom w:val="nil"/>
              <w:right w:val="nil"/>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sz w:val="24"/>
                <w:szCs w:val="24"/>
              </w:rPr>
            </w:pPr>
          </w:p>
        </w:tc>
      </w:tr>
      <w:tr w:rsidR="00CA5FB6" w:rsidRPr="00CA5FB6" w:rsidTr="00480831">
        <w:trPr>
          <w:trHeight w:val="285"/>
        </w:trPr>
        <w:tc>
          <w:tcPr>
            <w:tcW w:w="1140" w:type="dxa"/>
            <w:tcBorders>
              <w:top w:val="nil"/>
              <w:left w:val="single" w:sz="4" w:space="0" w:color="000000"/>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部门</w:t>
            </w:r>
          </w:p>
        </w:tc>
        <w:tc>
          <w:tcPr>
            <w:tcW w:w="1554" w:type="dxa"/>
            <w:tcBorders>
              <w:top w:val="nil"/>
              <w:left w:val="nil"/>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姓名</w:t>
            </w:r>
          </w:p>
        </w:tc>
        <w:tc>
          <w:tcPr>
            <w:tcW w:w="2693" w:type="dxa"/>
            <w:tcBorders>
              <w:top w:val="nil"/>
              <w:left w:val="nil"/>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车牌号</w:t>
            </w:r>
          </w:p>
        </w:tc>
        <w:tc>
          <w:tcPr>
            <w:tcW w:w="1559" w:type="dxa"/>
            <w:tcBorders>
              <w:top w:val="single" w:sz="4" w:space="0" w:color="000000"/>
              <w:left w:val="nil"/>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违章事件</w:t>
            </w:r>
          </w:p>
        </w:tc>
        <w:tc>
          <w:tcPr>
            <w:tcW w:w="1985" w:type="dxa"/>
            <w:tcBorders>
              <w:top w:val="single" w:sz="4" w:space="0" w:color="000000"/>
              <w:left w:val="nil"/>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违章次数</w:t>
            </w:r>
          </w:p>
        </w:tc>
      </w:tr>
      <w:tr w:rsidR="00CA5FB6" w:rsidRPr="00CA5FB6" w:rsidTr="00480831">
        <w:trPr>
          <w:trHeight w:val="285"/>
        </w:trPr>
        <w:tc>
          <w:tcPr>
            <w:tcW w:w="1140" w:type="dxa"/>
            <w:tcBorders>
              <w:top w:val="nil"/>
              <w:left w:val="single" w:sz="4" w:space="0" w:color="000000"/>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学院A</w:t>
            </w:r>
          </w:p>
        </w:tc>
        <w:tc>
          <w:tcPr>
            <w:tcW w:w="1554"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姓名A</w:t>
            </w:r>
          </w:p>
        </w:tc>
        <w:tc>
          <w:tcPr>
            <w:tcW w:w="2693"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w:t>
            </w:r>
          </w:p>
        </w:tc>
        <w:tc>
          <w:tcPr>
            <w:tcW w:w="1559"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全部</w:t>
            </w:r>
          </w:p>
        </w:tc>
        <w:tc>
          <w:tcPr>
            <w:tcW w:w="1985"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6</w:t>
            </w:r>
          </w:p>
        </w:tc>
      </w:tr>
      <w:tr w:rsidR="00CA5FB6" w:rsidRPr="00CA5FB6" w:rsidTr="00480831">
        <w:trPr>
          <w:trHeight w:val="285"/>
        </w:trPr>
        <w:tc>
          <w:tcPr>
            <w:tcW w:w="1140" w:type="dxa"/>
            <w:tcBorders>
              <w:top w:val="nil"/>
              <w:left w:val="single" w:sz="4" w:space="0" w:color="000000"/>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学院B</w:t>
            </w:r>
          </w:p>
        </w:tc>
        <w:tc>
          <w:tcPr>
            <w:tcW w:w="1554"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姓名B</w:t>
            </w:r>
          </w:p>
        </w:tc>
        <w:tc>
          <w:tcPr>
            <w:tcW w:w="2693"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w:t>
            </w:r>
          </w:p>
        </w:tc>
        <w:tc>
          <w:tcPr>
            <w:tcW w:w="1559"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超速</w:t>
            </w:r>
          </w:p>
        </w:tc>
        <w:tc>
          <w:tcPr>
            <w:tcW w:w="1985"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5</w:t>
            </w:r>
          </w:p>
        </w:tc>
      </w:tr>
      <w:tr w:rsidR="00CA5FB6" w:rsidRPr="00CA5FB6" w:rsidTr="00480831">
        <w:trPr>
          <w:trHeight w:val="285"/>
        </w:trPr>
        <w:tc>
          <w:tcPr>
            <w:tcW w:w="1140" w:type="dxa"/>
            <w:tcBorders>
              <w:top w:val="nil"/>
              <w:left w:val="single" w:sz="4" w:space="0" w:color="000000"/>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学院C</w:t>
            </w:r>
          </w:p>
        </w:tc>
        <w:tc>
          <w:tcPr>
            <w:tcW w:w="1554"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姓名C</w:t>
            </w:r>
          </w:p>
        </w:tc>
        <w:tc>
          <w:tcPr>
            <w:tcW w:w="2693"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w:t>
            </w:r>
          </w:p>
        </w:tc>
        <w:tc>
          <w:tcPr>
            <w:tcW w:w="1559"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违停</w:t>
            </w:r>
          </w:p>
        </w:tc>
        <w:tc>
          <w:tcPr>
            <w:tcW w:w="1985"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3</w:t>
            </w:r>
          </w:p>
        </w:tc>
      </w:tr>
    </w:tbl>
    <w:p w:rsidR="00CA5FB6" w:rsidRPr="00CA5FB6" w:rsidRDefault="00CA5FB6" w:rsidP="00CA5FB6">
      <w:pPr>
        <w:widowControl w:val="0"/>
        <w:adjustRightInd/>
        <w:snapToGrid/>
        <w:spacing w:after="0" w:line="360" w:lineRule="auto"/>
        <w:jc w:val="both"/>
        <w:rPr>
          <w:rFonts w:ascii="宋体" w:eastAsia="宋体" w:hAnsi="宋体" w:cs="Times New Roman"/>
          <w:kern w:val="2"/>
          <w:sz w:val="21"/>
        </w:rPr>
      </w:pPr>
    </w:p>
    <w:p w:rsidR="00CA5FB6" w:rsidRPr="00CA5FB6" w:rsidRDefault="00CA5FB6" w:rsidP="00CA5FB6">
      <w:pPr>
        <w:widowControl w:val="0"/>
        <w:adjustRightInd/>
        <w:snapToGrid/>
        <w:spacing w:after="0" w:line="360" w:lineRule="auto"/>
        <w:ind w:firstLine="420"/>
        <w:jc w:val="both"/>
        <w:rPr>
          <w:rFonts w:ascii="宋体" w:eastAsia="宋体" w:hAnsi="宋体" w:cs="Times New Roman"/>
          <w:kern w:val="2"/>
          <w:sz w:val="24"/>
          <w:szCs w:val="24"/>
        </w:rPr>
      </w:pPr>
      <w:r w:rsidRPr="00CA5FB6">
        <w:rPr>
          <w:rFonts w:ascii="宋体" w:eastAsia="宋体" w:hAnsi="宋体" w:cs="Times New Roman"/>
          <w:kern w:val="2"/>
          <w:sz w:val="24"/>
          <w:szCs w:val="24"/>
        </w:rPr>
        <w:t>图形展示：</w:t>
      </w:r>
    </w:p>
    <w:p w:rsidR="00CA5FB6" w:rsidRPr="00CA5FB6" w:rsidRDefault="00CA5FB6" w:rsidP="00CA5FB6">
      <w:pPr>
        <w:widowControl w:val="0"/>
        <w:adjustRightInd/>
        <w:snapToGrid/>
        <w:spacing w:after="0" w:line="360" w:lineRule="auto"/>
        <w:ind w:firstLine="420"/>
        <w:jc w:val="both"/>
        <w:rPr>
          <w:rFonts w:ascii="宋体" w:eastAsia="宋体" w:hAnsi="宋体" w:cs="Times New Roman"/>
          <w:kern w:val="2"/>
          <w:sz w:val="21"/>
        </w:rPr>
      </w:pPr>
      <w:r w:rsidRPr="00CA5FB6">
        <w:rPr>
          <w:rFonts w:ascii="Calibri" w:eastAsia="宋体" w:hAnsi="Calibri" w:cs="Times New Roman"/>
          <w:kern w:val="2"/>
          <w:sz w:val="21"/>
          <w:szCs w:val="24"/>
        </w:rPr>
        <w:pict>
          <v:shape id="自选图形 9" o:spid="_x0000_s1028" style="position:absolute;left:0;text-align:left;margin-left:0;margin-top:0;width:50pt;height:50pt;z-index:251660288;visibility:hidden;mso-width-relative:page;mso-height-relative:page" coordsize="635000,635000" o:spt="100" o:gfxdata="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FY&#10;on/PAAAABQEAAA8AAAAAAAAAAQAgAAAAIgAAAGRycy9kb3ducmV2LnhtbFBLAQIUABQAAAAIAIdO&#10;4kB56x/a8wEAAA8EAAAOAAAAAAAAAAEAIAAAAB4BAABkcnMvZTJvRG9jLnhtbFBLBQYAAAAABgAG&#10;AFkBAACDBQAAAAA=&#10;" adj="0,,0" path="" filled="f" stroked="f">
            <v:stroke joinstyle="round"/>
            <v:formulas/>
            <v:path o:connecttype="segments"/>
            <o:lock v:ext="edit" aspectratio="t" selection="t"/>
            <v:textbox>
              <w:txbxContent>
                <w:p w:rsidR="00CA5FB6" w:rsidRDefault="00CA5FB6" w:rsidP="00CA5FB6"/>
              </w:txbxContent>
            </v:textbox>
          </v:shape>
        </w:pict>
      </w:r>
      <w:r w:rsidRPr="00CA5FB6">
        <w:rPr>
          <w:rFonts w:ascii="宋体" w:eastAsia="宋体" w:hAnsi="宋体" w:cs="Times New Roman"/>
          <w:noProof/>
          <w:kern w:val="2"/>
          <w:sz w:val="21"/>
        </w:rPr>
        <w:drawing>
          <wp:inline distT="0" distB="0" distL="114300" distR="114300">
            <wp:extent cx="5276850" cy="2552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cstate="print"/>
                    <a:stretch>
                      <a:fillRect/>
                    </a:stretch>
                  </pic:blipFill>
                  <pic:spPr>
                    <a:xfrm>
                      <a:off x="0" y="0"/>
                      <a:ext cx="5276850" cy="2552700"/>
                    </a:xfrm>
                    <a:prstGeom prst="rect">
                      <a:avLst/>
                    </a:prstGeom>
                    <a:noFill/>
                    <a:ln>
                      <a:noFill/>
                    </a:ln>
                  </pic:spPr>
                </pic:pic>
              </a:graphicData>
            </a:graphic>
          </wp:inline>
        </w:drawing>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2.1.5违章数据查询</w:t>
      </w:r>
    </w:p>
    <w:p w:rsidR="00CA5FB6" w:rsidRPr="00CA5FB6" w:rsidRDefault="00CA5FB6" w:rsidP="00CA5FB6">
      <w:pPr>
        <w:widowControl w:val="0"/>
        <w:adjustRightInd/>
        <w:snapToGrid/>
        <w:spacing w:after="0" w:line="360" w:lineRule="auto"/>
        <w:jc w:val="both"/>
        <w:rPr>
          <w:rFonts w:ascii="宋体" w:eastAsia="宋体" w:hAnsi="宋体" w:cs="Times New Roman"/>
          <w:kern w:val="2"/>
          <w:sz w:val="24"/>
        </w:rPr>
      </w:pPr>
      <w:r w:rsidRPr="00CA5FB6">
        <w:rPr>
          <w:rFonts w:ascii="宋体" w:eastAsia="宋体" w:hAnsi="宋体" w:cs="Times New Roman"/>
          <w:kern w:val="2"/>
          <w:sz w:val="24"/>
        </w:rPr>
        <w:t>可以依据车牌号、姓名、违章事件段、违章事件（全部、违停、超速）查询违章记录。</w:t>
      </w:r>
    </w:p>
    <w:p w:rsidR="00CA5FB6" w:rsidRPr="00CA5FB6" w:rsidRDefault="00CA5FB6" w:rsidP="00CA5FB6">
      <w:pPr>
        <w:widowControl w:val="0"/>
        <w:adjustRightInd/>
        <w:snapToGrid/>
        <w:spacing w:after="0" w:line="360" w:lineRule="auto"/>
        <w:jc w:val="both"/>
        <w:rPr>
          <w:rFonts w:ascii="宋体" w:eastAsia="宋体" w:hAnsi="宋体" w:cs="Times New Roman"/>
          <w:kern w:val="2"/>
          <w:sz w:val="24"/>
        </w:rPr>
      </w:pPr>
      <w:r w:rsidRPr="00CA5FB6">
        <w:rPr>
          <w:rFonts w:ascii="宋体" w:eastAsia="宋体" w:hAnsi="宋体" w:cs="Times New Roman"/>
          <w:kern w:val="2"/>
          <w:sz w:val="24"/>
        </w:rPr>
        <w:t>可将查询结果批量导出到Excel（表格格式）。</w:t>
      </w:r>
    </w:p>
    <w:p w:rsidR="00CA5FB6" w:rsidRPr="00CA5FB6" w:rsidRDefault="00CA5FB6" w:rsidP="00CA5FB6">
      <w:pPr>
        <w:widowControl w:val="0"/>
        <w:adjustRightInd/>
        <w:snapToGrid/>
        <w:spacing w:after="0" w:line="360" w:lineRule="auto"/>
        <w:jc w:val="both"/>
        <w:rPr>
          <w:rFonts w:ascii="宋体" w:eastAsia="宋体" w:hAnsi="宋体" w:cs="Times New Roman"/>
          <w:kern w:val="2"/>
          <w:sz w:val="24"/>
        </w:rPr>
      </w:pPr>
      <w:r w:rsidRPr="00CA5FB6">
        <w:rPr>
          <w:rFonts w:ascii="宋体" w:eastAsia="宋体" w:hAnsi="宋体" w:cs="Times New Roman"/>
          <w:kern w:val="2"/>
          <w:sz w:val="24"/>
        </w:rPr>
        <w:t>可以导出单个违章记录生成word（模板格式）提交给交警队使用。</w:t>
      </w:r>
    </w:p>
    <w:p w:rsidR="00CA5FB6" w:rsidRPr="00CA5FB6" w:rsidRDefault="00CA5FB6" w:rsidP="00CA5FB6">
      <w:pPr>
        <w:widowControl w:val="0"/>
        <w:adjustRightInd/>
        <w:snapToGrid/>
        <w:spacing w:after="0" w:line="360" w:lineRule="auto"/>
        <w:jc w:val="both"/>
        <w:rPr>
          <w:rFonts w:ascii="宋体" w:eastAsia="宋体" w:hAnsi="宋体" w:cs="Times New Roman"/>
          <w:kern w:val="2"/>
          <w:sz w:val="24"/>
        </w:rPr>
      </w:pPr>
      <w:r w:rsidRPr="00CA5FB6">
        <w:rPr>
          <w:rFonts w:ascii="宋体" w:eastAsia="宋体" w:hAnsi="宋体" w:cs="Times New Roman"/>
          <w:kern w:val="2"/>
          <w:sz w:val="24"/>
        </w:rPr>
        <w:t>可以回放视频、查看图片</w:t>
      </w:r>
    </w:p>
    <w:p w:rsidR="00CA5FB6" w:rsidRPr="00CA5FB6" w:rsidRDefault="00CA5FB6" w:rsidP="00CA5FB6">
      <w:pPr>
        <w:widowControl w:val="0"/>
        <w:adjustRightInd/>
        <w:snapToGrid/>
        <w:spacing w:after="0" w:line="360" w:lineRule="auto"/>
        <w:jc w:val="both"/>
        <w:rPr>
          <w:rFonts w:ascii="宋体" w:eastAsia="宋体" w:hAnsi="宋体" w:cs="Times New Roman"/>
          <w:kern w:val="2"/>
          <w:sz w:val="24"/>
        </w:rPr>
      </w:pPr>
      <w:r w:rsidRPr="00CA5FB6">
        <w:rPr>
          <w:rFonts w:ascii="宋体" w:eastAsia="宋体" w:hAnsi="宋体" w:cs="Times New Roman"/>
          <w:kern w:val="2"/>
          <w:sz w:val="24"/>
        </w:rPr>
        <w:t>展示信息：</w:t>
      </w:r>
    </w:p>
    <w:tbl>
      <w:tblPr>
        <w:tblW w:w="10276" w:type="dxa"/>
        <w:tblInd w:w="-1090" w:type="dxa"/>
        <w:tblLayout w:type="fixed"/>
        <w:tblCellMar>
          <w:left w:w="0" w:type="dxa"/>
          <w:right w:w="0" w:type="dxa"/>
        </w:tblCellMar>
        <w:tblLook w:val="04A0"/>
      </w:tblPr>
      <w:tblGrid>
        <w:gridCol w:w="920"/>
        <w:gridCol w:w="1134"/>
        <w:gridCol w:w="993"/>
        <w:gridCol w:w="1134"/>
        <w:gridCol w:w="1134"/>
        <w:gridCol w:w="992"/>
        <w:gridCol w:w="992"/>
        <w:gridCol w:w="567"/>
        <w:gridCol w:w="851"/>
        <w:gridCol w:w="850"/>
        <w:gridCol w:w="709"/>
      </w:tblGrid>
      <w:tr w:rsidR="00CA5FB6" w:rsidRPr="00CA5FB6" w:rsidTr="00480831">
        <w:trPr>
          <w:trHeight w:val="285"/>
        </w:trPr>
        <w:tc>
          <w:tcPr>
            <w:tcW w:w="920" w:type="dxa"/>
            <w:tcBorders>
              <w:top w:val="single" w:sz="4" w:space="0" w:color="000000"/>
              <w:left w:val="single" w:sz="4" w:space="0" w:color="000000"/>
              <w:bottom w:val="single" w:sz="4" w:space="0" w:color="000000"/>
              <w:right w:val="single" w:sz="4" w:space="0" w:color="000000"/>
            </w:tcBorders>
            <w:shd w:val="clear" w:color="auto" w:fill="FFC000"/>
            <w:noWrap/>
            <w:tcFitText/>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spacing w:val="133"/>
                <w:w w:val="95"/>
              </w:rPr>
              <w:t>车牌</w:t>
            </w:r>
            <w:r w:rsidRPr="00CA5FB6">
              <w:rPr>
                <w:rFonts w:ascii="宋体" w:eastAsia="宋体" w:hAnsi="宋体" w:cs="Times New Roman"/>
                <w:spacing w:val="1"/>
                <w:w w:val="95"/>
              </w:rPr>
              <w:t>号</w:t>
            </w:r>
          </w:p>
        </w:tc>
        <w:tc>
          <w:tcPr>
            <w:tcW w:w="1134" w:type="dxa"/>
            <w:tcBorders>
              <w:top w:val="single" w:sz="4" w:space="0" w:color="000000"/>
              <w:left w:val="nil"/>
              <w:bottom w:val="single" w:sz="4" w:space="0" w:color="000000"/>
              <w:right w:val="single" w:sz="4" w:space="0" w:color="000000"/>
            </w:tcBorders>
            <w:shd w:val="clear" w:color="auto" w:fill="FFC000"/>
            <w:noWrap/>
            <w:tcFitText/>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spacing w:val="81"/>
                <w:w w:val="98"/>
              </w:rPr>
              <w:t>违章时</w:t>
            </w:r>
            <w:r w:rsidRPr="00CA5FB6">
              <w:rPr>
                <w:rFonts w:ascii="宋体" w:eastAsia="宋体" w:hAnsi="宋体" w:cs="Times New Roman"/>
                <w:spacing w:val="2"/>
                <w:w w:val="98"/>
              </w:rPr>
              <w:t>间</w:t>
            </w:r>
          </w:p>
        </w:tc>
        <w:tc>
          <w:tcPr>
            <w:tcW w:w="993" w:type="dxa"/>
            <w:tcBorders>
              <w:top w:val="single" w:sz="4" w:space="0" w:color="000000"/>
              <w:left w:val="nil"/>
              <w:bottom w:val="single" w:sz="4" w:space="0" w:color="000000"/>
              <w:right w:val="single" w:sz="4" w:space="0" w:color="000000"/>
            </w:tcBorders>
            <w:shd w:val="clear" w:color="auto" w:fill="FFC000"/>
            <w:noWrap/>
            <w:tcFitText/>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spacing w:val="82"/>
                <w:w w:val="82"/>
              </w:rPr>
              <w:t>违章事</w:t>
            </w:r>
            <w:r w:rsidRPr="00CA5FB6">
              <w:rPr>
                <w:rFonts w:ascii="宋体" w:eastAsia="宋体" w:hAnsi="宋体" w:cs="Times New Roman"/>
                <w:spacing w:val="2"/>
                <w:w w:val="82"/>
              </w:rPr>
              <w:t>件</w:t>
            </w:r>
          </w:p>
        </w:tc>
        <w:tc>
          <w:tcPr>
            <w:tcW w:w="1134" w:type="dxa"/>
            <w:tcBorders>
              <w:top w:val="single" w:sz="4" w:space="0" w:color="000000"/>
              <w:left w:val="nil"/>
              <w:bottom w:val="single" w:sz="4" w:space="0" w:color="000000"/>
              <w:right w:val="single" w:sz="4" w:space="0" w:color="000000"/>
            </w:tcBorders>
            <w:shd w:val="clear" w:color="auto" w:fill="FFC000"/>
            <w:noWrap/>
            <w:tcFitText/>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spacing w:val="81"/>
                <w:w w:val="98"/>
              </w:rPr>
              <w:t>违章地</w:t>
            </w:r>
            <w:r w:rsidRPr="00CA5FB6">
              <w:rPr>
                <w:rFonts w:ascii="宋体" w:eastAsia="宋体" w:hAnsi="宋体" w:cs="Times New Roman"/>
                <w:spacing w:val="2"/>
                <w:w w:val="98"/>
              </w:rPr>
              <w:t>点</w:t>
            </w:r>
          </w:p>
        </w:tc>
        <w:tc>
          <w:tcPr>
            <w:tcW w:w="1134" w:type="dxa"/>
            <w:tcBorders>
              <w:top w:val="single" w:sz="4" w:space="0" w:color="000000"/>
              <w:left w:val="nil"/>
              <w:bottom w:val="single" w:sz="4" w:space="0" w:color="000000"/>
              <w:right w:val="single" w:sz="4" w:space="0" w:color="000000"/>
            </w:tcBorders>
            <w:shd w:val="clear" w:color="auto" w:fill="FFC000"/>
            <w:noWrap/>
            <w:tcFitText/>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spacing w:val="81"/>
                <w:w w:val="98"/>
              </w:rPr>
              <w:t>车牌类</w:t>
            </w:r>
            <w:r w:rsidRPr="00CA5FB6">
              <w:rPr>
                <w:rFonts w:ascii="宋体" w:eastAsia="宋体" w:hAnsi="宋体" w:cs="Times New Roman"/>
                <w:spacing w:val="2"/>
                <w:w w:val="98"/>
              </w:rPr>
              <w:t>型</w:t>
            </w:r>
          </w:p>
        </w:tc>
        <w:tc>
          <w:tcPr>
            <w:tcW w:w="992" w:type="dxa"/>
            <w:tcBorders>
              <w:top w:val="single" w:sz="4" w:space="0" w:color="000000"/>
              <w:left w:val="nil"/>
              <w:bottom w:val="single" w:sz="4" w:space="0" w:color="000000"/>
              <w:right w:val="single" w:sz="4" w:space="0" w:color="000000"/>
            </w:tcBorders>
            <w:shd w:val="clear" w:color="auto" w:fill="FFC000"/>
            <w:noWrap/>
            <w:tcFitText/>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spacing w:val="82"/>
                <w:w w:val="82"/>
              </w:rPr>
              <w:t>车牌颜</w:t>
            </w:r>
            <w:r w:rsidRPr="00CA5FB6">
              <w:rPr>
                <w:rFonts w:ascii="宋体" w:eastAsia="宋体" w:hAnsi="宋体" w:cs="Times New Roman"/>
                <w:spacing w:val="1"/>
                <w:w w:val="82"/>
              </w:rPr>
              <w:t>色</w:t>
            </w:r>
          </w:p>
        </w:tc>
        <w:tc>
          <w:tcPr>
            <w:tcW w:w="992" w:type="dxa"/>
            <w:tcBorders>
              <w:top w:val="single" w:sz="4" w:space="0" w:color="000000"/>
              <w:left w:val="nil"/>
              <w:bottom w:val="single" w:sz="4" w:space="0" w:color="000000"/>
              <w:right w:val="single" w:sz="4" w:space="0" w:color="000000"/>
            </w:tcBorders>
            <w:shd w:val="clear" w:color="auto" w:fill="FFC000"/>
            <w:noWrap/>
            <w:tcFitText/>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spacing w:val="82"/>
                <w:w w:val="82"/>
              </w:rPr>
              <w:t>车身颜</w:t>
            </w:r>
            <w:r w:rsidRPr="00CA5FB6">
              <w:rPr>
                <w:rFonts w:ascii="宋体" w:eastAsia="宋体" w:hAnsi="宋体" w:cs="Times New Roman"/>
                <w:spacing w:val="1"/>
                <w:w w:val="82"/>
              </w:rPr>
              <w:t>色</w:t>
            </w:r>
          </w:p>
        </w:tc>
        <w:tc>
          <w:tcPr>
            <w:tcW w:w="567" w:type="dxa"/>
            <w:tcBorders>
              <w:top w:val="single" w:sz="4" w:space="0" w:color="000000"/>
              <w:left w:val="nil"/>
              <w:bottom w:val="single" w:sz="4" w:space="0" w:color="000000"/>
              <w:right w:val="single" w:sz="4" w:space="0" w:color="000000"/>
            </w:tcBorders>
            <w:shd w:val="clear" w:color="auto" w:fill="FFC000"/>
            <w:noWrap/>
            <w:tcFitText/>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spacing w:val="244"/>
                <w:w w:val="67"/>
              </w:rPr>
              <w:t>车</w:t>
            </w:r>
            <w:r w:rsidRPr="00CA5FB6">
              <w:rPr>
                <w:rFonts w:ascii="宋体" w:eastAsia="宋体" w:hAnsi="宋体" w:cs="Times New Roman"/>
                <w:spacing w:val="1"/>
                <w:w w:val="67"/>
              </w:rPr>
              <w:t>速</w:t>
            </w:r>
          </w:p>
        </w:tc>
        <w:tc>
          <w:tcPr>
            <w:tcW w:w="851" w:type="dxa"/>
            <w:tcBorders>
              <w:top w:val="single" w:sz="4" w:space="0" w:color="000000"/>
              <w:left w:val="nil"/>
              <w:bottom w:val="single" w:sz="4" w:space="0" w:color="000000"/>
              <w:right w:val="single" w:sz="4" w:space="0" w:color="000000"/>
            </w:tcBorders>
            <w:shd w:val="clear" w:color="auto" w:fill="FFC000"/>
            <w:noWrap/>
            <w:tcFitText/>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spacing w:val="81"/>
                <w:w w:val="66"/>
              </w:rPr>
              <w:t>车主姓</w:t>
            </w:r>
            <w:r w:rsidRPr="00CA5FB6">
              <w:rPr>
                <w:rFonts w:ascii="宋体" w:eastAsia="宋体" w:hAnsi="宋体" w:cs="Times New Roman"/>
                <w:spacing w:val="1"/>
                <w:w w:val="66"/>
              </w:rPr>
              <w:t>名</w:t>
            </w:r>
          </w:p>
        </w:tc>
        <w:tc>
          <w:tcPr>
            <w:tcW w:w="850" w:type="dxa"/>
            <w:tcBorders>
              <w:top w:val="single" w:sz="4" w:space="0" w:color="000000"/>
              <w:left w:val="nil"/>
              <w:bottom w:val="single" w:sz="4" w:space="0" w:color="000000"/>
              <w:right w:val="single" w:sz="4" w:space="0" w:color="000000"/>
            </w:tcBorders>
            <w:shd w:val="clear" w:color="auto" w:fill="FFC000"/>
            <w:noWrap/>
            <w:tcFitText/>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spacing w:val="80"/>
                <w:w w:val="66"/>
              </w:rPr>
              <w:t>车主电</w:t>
            </w:r>
            <w:r w:rsidRPr="00CA5FB6">
              <w:rPr>
                <w:rFonts w:ascii="宋体" w:eastAsia="宋体" w:hAnsi="宋体" w:cs="Times New Roman"/>
                <w:spacing w:val="3"/>
                <w:w w:val="66"/>
              </w:rPr>
              <w:t>话</w:t>
            </w:r>
          </w:p>
        </w:tc>
        <w:tc>
          <w:tcPr>
            <w:tcW w:w="709" w:type="dxa"/>
            <w:tcBorders>
              <w:top w:val="single" w:sz="4" w:space="0" w:color="000000"/>
              <w:left w:val="nil"/>
              <w:bottom w:val="single" w:sz="4" w:space="0" w:color="000000"/>
              <w:right w:val="single" w:sz="4" w:space="0" w:color="000000"/>
            </w:tcBorders>
            <w:shd w:val="clear" w:color="auto" w:fill="FFC000"/>
            <w:noWrap/>
            <w:tcFitText/>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spacing w:val="252"/>
                <w:w w:val="97"/>
              </w:rPr>
              <w:t>部</w:t>
            </w:r>
            <w:r w:rsidRPr="00CA5FB6">
              <w:rPr>
                <w:rFonts w:ascii="宋体" w:eastAsia="宋体" w:hAnsi="宋体" w:cs="Times New Roman"/>
                <w:spacing w:val="1"/>
                <w:w w:val="97"/>
              </w:rPr>
              <w:t>门</w:t>
            </w:r>
          </w:p>
        </w:tc>
      </w:tr>
      <w:tr w:rsidR="00CA5FB6" w:rsidRPr="00CA5FB6" w:rsidTr="00480831">
        <w:trPr>
          <w:trHeight w:val="285"/>
        </w:trPr>
        <w:tc>
          <w:tcPr>
            <w:tcW w:w="920" w:type="dxa"/>
            <w:tcBorders>
              <w:top w:val="nil"/>
              <w:left w:val="single" w:sz="4" w:space="0" w:color="000000"/>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1134"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993"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1134"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1134"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992"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992"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567"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851"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850"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709"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r>
      <w:tr w:rsidR="00CA5FB6" w:rsidRPr="00CA5FB6" w:rsidTr="00480831">
        <w:trPr>
          <w:trHeight w:val="285"/>
        </w:trPr>
        <w:tc>
          <w:tcPr>
            <w:tcW w:w="920" w:type="dxa"/>
            <w:tcBorders>
              <w:top w:val="nil"/>
              <w:left w:val="single" w:sz="4" w:space="0" w:color="000000"/>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1134"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993"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1134"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1134"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992"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992"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567"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851"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850"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709"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r>
      <w:tr w:rsidR="00CA5FB6" w:rsidRPr="00CA5FB6" w:rsidTr="00480831">
        <w:trPr>
          <w:trHeight w:val="285"/>
        </w:trPr>
        <w:tc>
          <w:tcPr>
            <w:tcW w:w="920" w:type="dxa"/>
            <w:tcBorders>
              <w:top w:val="nil"/>
              <w:left w:val="single" w:sz="4" w:space="0" w:color="000000"/>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1134"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993"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1134"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1134"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992"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992"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567"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851"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850"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c>
          <w:tcPr>
            <w:tcW w:w="709" w:type="dxa"/>
            <w:tcBorders>
              <w:top w:val="nil"/>
              <w:left w:val="nil"/>
              <w:bottom w:val="single" w:sz="4" w:space="0" w:color="000000"/>
              <w:right w:val="single" w:sz="4" w:space="0" w:color="000000"/>
            </w:tcBorders>
            <w:noWrap/>
            <w:tcFitText/>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 xml:space="preserve">　</w:t>
            </w:r>
          </w:p>
        </w:tc>
      </w:tr>
    </w:tbl>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2.1.6移动端管理功能</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移动端管理端</w:t>
      </w:r>
      <w:r w:rsidRPr="00CA5FB6">
        <w:rPr>
          <w:rFonts w:ascii="Calibri" w:eastAsia="宋体" w:hAnsi="Calibri" w:cs="Times New Roman" w:hint="eastAsia"/>
          <w:kern w:val="2"/>
          <w:sz w:val="24"/>
          <w:szCs w:val="24"/>
        </w:rPr>
        <w:t>APP</w:t>
      </w:r>
      <w:r w:rsidRPr="00CA5FB6">
        <w:rPr>
          <w:rFonts w:ascii="Calibri" w:eastAsia="宋体" w:hAnsi="Calibri" w:cs="Times New Roman" w:hint="eastAsia"/>
          <w:kern w:val="2"/>
          <w:sz w:val="24"/>
          <w:szCs w:val="24"/>
        </w:rPr>
        <w:t>是以现有“校园车辆管理系统”所提供的功能为根据，建立集查看、审批和违章处理等功能的管理</w:t>
      </w:r>
      <w:r w:rsidRPr="00CA5FB6">
        <w:rPr>
          <w:rFonts w:ascii="Calibri" w:eastAsia="宋体" w:hAnsi="Calibri" w:cs="Times New Roman" w:hint="eastAsia"/>
          <w:kern w:val="2"/>
          <w:sz w:val="24"/>
          <w:szCs w:val="24"/>
        </w:rPr>
        <w:t>APP</w:t>
      </w:r>
      <w:r w:rsidRPr="00CA5FB6">
        <w:rPr>
          <w:rFonts w:ascii="Calibri" w:eastAsia="宋体" w:hAnsi="Calibri" w:cs="Times New Roman" w:hint="eastAsia"/>
          <w:kern w:val="2"/>
          <w:sz w:val="24"/>
          <w:szCs w:val="24"/>
        </w:rPr>
        <w:t>。移动端管理</w:t>
      </w:r>
      <w:r w:rsidRPr="00CA5FB6">
        <w:rPr>
          <w:rFonts w:ascii="Calibri" w:eastAsia="宋体" w:hAnsi="Calibri" w:cs="Times New Roman" w:hint="eastAsia"/>
          <w:kern w:val="2"/>
          <w:sz w:val="24"/>
          <w:szCs w:val="24"/>
        </w:rPr>
        <w:t>APP</w:t>
      </w:r>
      <w:r w:rsidRPr="00CA5FB6">
        <w:rPr>
          <w:rFonts w:ascii="Calibri" w:eastAsia="宋体" w:hAnsi="Calibri" w:cs="Times New Roman" w:hint="eastAsia"/>
          <w:kern w:val="2"/>
          <w:sz w:val="24"/>
          <w:szCs w:val="24"/>
        </w:rPr>
        <w:t>以模块化的功能和管理方式接入校园移动门户，拓展校园移动门户在管理车辆预约、审核、审批及违章处理等方面的能力，同时确保功能的易用行和可拓展性。</w:t>
      </w:r>
    </w:p>
    <w:p w:rsidR="00CA5FB6" w:rsidRPr="00CA5FB6" w:rsidRDefault="00CA5FB6" w:rsidP="00CA5FB6">
      <w:pPr>
        <w:widowControl w:val="0"/>
        <w:adjustRightInd/>
        <w:snapToGrid/>
        <w:spacing w:after="0" w:line="360" w:lineRule="auto"/>
        <w:jc w:val="both"/>
        <w:rPr>
          <w:rFonts w:ascii="Calibri" w:eastAsia="宋体" w:hAnsi="Calibri" w:cs="Times New Roman"/>
          <w:kern w:val="2"/>
          <w:sz w:val="24"/>
          <w:szCs w:val="24"/>
        </w:rPr>
      </w:pPr>
      <w:r w:rsidRPr="00CA5FB6">
        <w:rPr>
          <w:rFonts w:ascii="Calibri" w:eastAsia="宋体" w:hAnsi="Calibri" w:cs="Times New Roman"/>
          <w:kern w:val="2"/>
          <w:sz w:val="24"/>
          <w:szCs w:val="24"/>
        </w:rPr>
        <w:t></w:t>
      </w:r>
      <w:r w:rsidRPr="00CA5FB6">
        <w:rPr>
          <w:rFonts w:ascii="Calibri" w:eastAsia="宋体" w:hAnsi="Calibri" w:cs="Times New Roman"/>
          <w:kern w:val="2"/>
          <w:sz w:val="24"/>
          <w:szCs w:val="24"/>
        </w:rPr>
        <w:tab/>
      </w:r>
      <w:r w:rsidRPr="00CA5FB6">
        <w:rPr>
          <w:rFonts w:ascii="Calibri" w:eastAsia="宋体" w:hAnsi="Calibri" w:cs="Times New Roman" w:hint="eastAsia"/>
          <w:kern w:val="2"/>
          <w:sz w:val="24"/>
          <w:szCs w:val="24"/>
        </w:rPr>
        <w:t>预约审核：根据校园对外部车辆进入的管理办法，外来访客及对外单位和地方车辆进出校园的管理，特开发外来车辆提前申请的入校预约审核功能，实现对外部单位车辆进出可控化管理，审核结果通知预约人</w:t>
      </w:r>
      <w:r w:rsidRPr="00CA5FB6">
        <w:rPr>
          <w:rFonts w:ascii="Calibri" w:eastAsia="宋体" w:hAnsi="Calibri" w:cs="Times New Roman"/>
          <w:kern w:val="2"/>
          <w:sz w:val="24"/>
          <w:szCs w:val="24"/>
        </w:rPr>
        <w:t>(</w:t>
      </w:r>
      <w:r w:rsidRPr="00CA5FB6">
        <w:rPr>
          <w:rFonts w:ascii="Calibri" w:eastAsia="宋体" w:hAnsi="Calibri" w:cs="Times New Roman" w:hint="eastAsia"/>
          <w:kern w:val="2"/>
          <w:sz w:val="24"/>
          <w:szCs w:val="24"/>
        </w:rPr>
        <w:t>微信端</w:t>
      </w:r>
      <w:r w:rsidRPr="00CA5FB6">
        <w:rPr>
          <w:rFonts w:ascii="Calibri" w:eastAsia="宋体" w:hAnsi="Calibri" w:cs="Times New Roman"/>
          <w:kern w:val="2"/>
          <w:sz w:val="24"/>
          <w:szCs w:val="24"/>
        </w:rPr>
        <w:t>)</w:t>
      </w:r>
      <w:r w:rsidRPr="00CA5FB6">
        <w:rPr>
          <w:rFonts w:ascii="Calibri" w:eastAsia="宋体" w:hAnsi="Calibri" w:cs="Times New Roman" w:hint="eastAsia"/>
          <w:kern w:val="2"/>
          <w:sz w:val="24"/>
          <w:szCs w:val="24"/>
        </w:rPr>
        <w:t>。如果预约信息已经审核通过，则可以打印审批单。如果预约信息审核不通过，则可以查看已填写信息和不通过原因，继续修改信息或者直接删除信息。请根据预约信息的不同状态，选择相应的操作。</w:t>
      </w:r>
    </w:p>
    <w:p w:rsidR="00CA5FB6" w:rsidRPr="00CA5FB6" w:rsidRDefault="00CA5FB6" w:rsidP="00CA5FB6">
      <w:pPr>
        <w:widowControl w:val="0"/>
        <w:adjustRightInd/>
        <w:snapToGrid/>
        <w:spacing w:after="0" w:line="360" w:lineRule="auto"/>
        <w:jc w:val="both"/>
        <w:rPr>
          <w:rFonts w:ascii="Calibri" w:eastAsia="宋体" w:hAnsi="Calibri" w:cs="Times New Roman"/>
          <w:kern w:val="2"/>
          <w:sz w:val="24"/>
          <w:szCs w:val="24"/>
        </w:rPr>
      </w:pPr>
      <w:r w:rsidRPr="00CA5FB6">
        <w:rPr>
          <w:rFonts w:ascii="Calibri" w:eastAsia="宋体" w:hAnsi="Calibri" w:cs="Times New Roman"/>
          <w:kern w:val="2"/>
          <w:sz w:val="24"/>
          <w:szCs w:val="24"/>
        </w:rPr>
        <w:t></w:t>
      </w:r>
      <w:r w:rsidRPr="00CA5FB6">
        <w:rPr>
          <w:rFonts w:ascii="Calibri" w:eastAsia="宋体" w:hAnsi="Calibri" w:cs="Times New Roman"/>
          <w:kern w:val="2"/>
          <w:sz w:val="24"/>
          <w:szCs w:val="24"/>
        </w:rPr>
        <w:tab/>
      </w:r>
      <w:r w:rsidRPr="00CA5FB6">
        <w:rPr>
          <w:rFonts w:ascii="Calibri" w:eastAsia="宋体" w:hAnsi="Calibri" w:cs="Times New Roman" w:hint="eastAsia"/>
          <w:kern w:val="2"/>
          <w:sz w:val="24"/>
          <w:szCs w:val="24"/>
        </w:rPr>
        <w:t>审批：审批是有管理员进行操作的，可对校园违法处理可以进行管理，对不合理的违章处置结果可以进行撤销。</w:t>
      </w:r>
    </w:p>
    <w:p w:rsidR="00CA5FB6" w:rsidRPr="00CA5FB6" w:rsidRDefault="00CA5FB6" w:rsidP="00CA5FB6">
      <w:pPr>
        <w:widowControl w:val="0"/>
        <w:adjustRightInd/>
        <w:snapToGrid/>
        <w:spacing w:after="0" w:line="360" w:lineRule="auto"/>
        <w:jc w:val="both"/>
        <w:rPr>
          <w:rFonts w:ascii="Calibri" w:eastAsia="宋体" w:hAnsi="Calibri" w:cs="Times New Roman"/>
          <w:kern w:val="2"/>
          <w:sz w:val="24"/>
          <w:szCs w:val="24"/>
        </w:rPr>
      </w:pPr>
      <w:r w:rsidRPr="00CA5FB6">
        <w:rPr>
          <w:rFonts w:ascii="Calibri" w:eastAsia="宋体" w:hAnsi="Calibri" w:cs="Times New Roman"/>
          <w:kern w:val="2"/>
          <w:sz w:val="24"/>
          <w:szCs w:val="24"/>
        </w:rPr>
        <w:t></w:t>
      </w:r>
      <w:r w:rsidRPr="00CA5FB6">
        <w:rPr>
          <w:rFonts w:ascii="Calibri" w:eastAsia="宋体" w:hAnsi="Calibri" w:cs="Times New Roman"/>
          <w:kern w:val="2"/>
          <w:sz w:val="24"/>
          <w:szCs w:val="24"/>
        </w:rPr>
        <w:tab/>
      </w:r>
      <w:r w:rsidRPr="00CA5FB6">
        <w:rPr>
          <w:rFonts w:ascii="Calibri" w:eastAsia="宋体" w:hAnsi="Calibri" w:cs="Times New Roman" w:hint="eastAsia"/>
          <w:kern w:val="2"/>
          <w:sz w:val="24"/>
          <w:szCs w:val="24"/>
        </w:rPr>
        <w:t>违章处理：对系统抓拍的超速、违停等信息进行处理，处理结果同步到系统后台。</w:t>
      </w:r>
    </w:p>
    <w:p w:rsidR="00CA5FB6" w:rsidRPr="00CA5FB6" w:rsidRDefault="00CA5FB6" w:rsidP="00CA5FB6">
      <w:pPr>
        <w:widowControl w:val="0"/>
        <w:adjustRightInd/>
        <w:snapToGrid/>
        <w:spacing w:after="0" w:line="360" w:lineRule="auto"/>
        <w:jc w:val="both"/>
        <w:rPr>
          <w:rFonts w:ascii="Calibri" w:eastAsia="宋体" w:hAnsi="Calibri" w:cs="Times New Roman"/>
          <w:kern w:val="2"/>
          <w:sz w:val="24"/>
          <w:szCs w:val="24"/>
        </w:rPr>
      </w:pPr>
      <w:r w:rsidRPr="00CA5FB6">
        <w:rPr>
          <w:rFonts w:ascii="Calibri" w:eastAsia="宋体" w:hAnsi="Calibri" w:cs="Times New Roman"/>
          <w:kern w:val="2"/>
          <w:sz w:val="24"/>
          <w:szCs w:val="24"/>
        </w:rPr>
        <w:t></w:t>
      </w:r>
      <w:r w:rsidRPr="00CA5FB6">
        <w:rPr>
          <w:rFonts w:ascii="Calibri" w:eastAsia="宋体" w:hAnsi="Calibri" w:cs="Times New Roman"/>
          <w:kern w:val="2"/>
          <w:sz w:val="24"/>
          <w:szCs w:val="24"/>
        </w:rPr>
        <w:tab/>
      </w:r>
      <w:r w:rsidRPr="00CA5FB6">
        <w:rPr>
          <w:rFonts w:ascii="Calibri" w:eastAsia="宋体" w:hAnsi="Calibri" w:cs="Times New Roman" w:hint="eastAsia"/>
          <w:kern w:val="2"/>
          <w:sz w:val="24"/>
          <w:szCs w:val="24"/>
        </w:rPr>
        <w:t>权限管理：可以为不同角色分配权限，如：查看、审核、审批、违章处理等。</w:t>
      </w:r>
    </w:p>
    <w:p w:rsidR="00CA5FB6" w:rsidRPr="00CA5FB6" w:rsidRDefault="00CA5FB6" w:rsidP="00CA5FB6">
      <w:pPr>
        <w:widowControl w:val="0"/>
        <w:adjustRightInd/>
        <w:snapToGrid/>
        <w:spacing w:after="0" w:line="360" w:lineRule="auto"/>
        <w:jc w:val="both"/>
        <w:rPr>
          <w:rFonts w:ascii="Calibri" w:eastAsia="宋体" w:hAnsi="Calibri" w:cs="Times New Roman"/>
          <w:kern w:val="2"/>
          <w:sz w:val="24"/>
          <w:szCs w:val="24"/>
        </w:rPr>
      </w:pPr>
      <w:r w:rsidRPr="00CA5FB6">
        <w:rPr>
          <w:rFonts w:ascii="Calibri" w:eastAsia="宋体" w:hAnsi="Calibri" w:cs="Times New Roman"/>
          <w:kern w:val="2"/>
          <w:sz w:val="24"/>
          <w:szCs w:val="24"/>
        </w:rPr>
        <w:t></w:t>
      </w:r>
      <w:r w:rsidRPr="00CA5FB6">
        <w:rPr>
          <w:rFonts w:ascii="Calibri" w:eastAsia="宋体" w:hAnsi="Calibri" w:cs="Times New Roman"/>
          <w:kern w:val="2"/>
          <w:sz w:val="24"/>
          <w:szCs w:val="24"/>
        </w:rPr>
        <w:tab/>
      </w:r>
      <w:r w:rsidRPr="00CA5FB6">
        <w:rPr>
          <w:rFonts w:ascii="Calibri" w:eastAsia="宋体" w:hAnsi="Calibri" w:cs="Times New Roman" w:hint="eastAsia"/>
          <w:kern w:val="2"/>
          <w:sz w:val="24"/>
          <w:szCs w:val="24"/>
        </w:rPr>
        <w:t>人员管理：可进行人员管理，如：增加、删除人员信息、分配权限等功能</w:t>
      </w:r>
      <w:r w:rsidRPr="00CA5FB6">
        <w:rPr>
          <w:rFonts w:ascii="Calibri" w:eastAsia="宋体" w:hAnsi="Calibri" w:cs="Times New Roman"/>
          <w:kern w:val="2"/>
          <w:sz w:val="24"/>
          <w:szCs w:val="24"/>
        </w:rPr>
        <w:t>。</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2.1.7微信公众端服务功能</w:t>
      </w:r>
    </w:p>
    <w:p w:rsidR="00CA5FB6" w:rsidRPr="00CA5FB6" w:rsidRDefault="00CA5FB6" w:rsidP="00CA5FB6">
      <w:pPr>
        <w:widowControl w:val="0"/>
        <w:adjustRightInd/>
        <w:snapToGrid/>
        <w:spacing w:after="0" w:line="360" w:lineRule="auto"/>
        <w:ind w:firstLine="432"/>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在工大校园公众号中提供校园交通信息的相关公众服务能力。</w:t>
      </w:r>
    </w:p>
    <w:p w:rsidR="00CA5FB6" w:rsidRPr="00CA5FB6" w:rsidRDefault="00CA5FB6" w:rsidP="00CA5FB6">
      <w:pPr>
        <w:widowControl w:val="0"/>
        <w:adjustRightInd/>
        <w:snapToGrid/>
        <w:spacing w:after="0" w:line="360" w:lineRule="auto"/>
        <w:ind w:firstLine="432"/>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公众号服务功能需要包含校园地图查看，停车场、停车位、使用量、剩余量等。</w:t>
      </w:r>
    </w:p>
    <w:p w:rsidR="00CA5FB6" w:rsidRPr="00CA5FB6" w:rsidRDefault="00CA5FB6" w:rsidP="00CA5FB6">
      <w:pPr>
        <w:widowControl w:val="0"/>
        <w:adjustRightInd/>
        <w:snapToGrid/>
        <w:spacing w:after="0" w:line="360" w:lineRule="auto"/>
        <w:ind w:firstLine="432"/>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信息查询：公众可以通过公众号提供的功能查询校园停车场、停车位的实时情况，包含停车场的位置、开放时间、车位使用量、剩余量、周边建筑等。</w:t>
      </w:r>
    </w:p>
    <w:p w:rsidR="00CA5FB6" w:rsidRPr="00CA5FB6" w:rsidRDefault="00CA5FB6" w:rsidP="00CA5FB6">
      <w:pPr>
        <w:widowControl w:val="0"/>
        <w:adjustRightInd/>
        <w:snapToGrid/>
        <w:spacing w:after="0" w:line="360" w:lineRule="auto"/>
        <w:ind w:firstLine="432"/>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进场预约：公众可以通过共公众号提供的功能进行车辆的进场预约，预约可以分为个人和单位预约，预约成功后会进入待审核状态，由管理人员进行预约审核。审核通过后，该车辆的信息会录入到校园道闸管理系统中，该车辆在规定时间内进入校园是自动放行。</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2.2校园交通流量分析</w:t>
      </w:r>
    </w:p>
    <w:p w:rsidR="00CA5FB6" w:rsidRPr="00CA5FB6" w:rsidRDefault="00CA5FB6" w:rsidP="00CA5FB6">
      <w:pPr>
        <w:widowControl w:val="0"/>
        <w:adjustRightInd/>
        <w:snapToGrid/>
        <w:spacing w:after="0" w:line="360" w:lineRule="auto"/>
        <w:jc w:val="both"/>
        <w:rPr>
          <w:rFonts w:ascii="宋体" w:eastAsia="宋体" w:hAnsi="宋体" w:cs="Times New Roman"/>
          <w:kern w:val="2"/>
          <w:sz w:val="24"/>
          <w:szCs w:val="24"/>
        </w:rPr>
      </w:pPr>
      <w:r w:rsidRPr="00CA5FB6">
        <w:rPr>
          <w:rFonts w:ascii="宋体" w:eastAsia="宋体" w:hAnsi="宋体" w:cs="Times New Roman"/>
          <w:kern w:val="2"/>
          <w:sz w:val="21"/>
        </w:rPr>
        <w:t> </w:t>
      </w:r>
      <w:r w:rsidRPr="00CA5FB6">
        <w:rPr>
          <w:rFonts w:ascii="宋体" w:eastAsia="宋体" w:hAnsi="宋体" w:cs="Times New Roman"/>
          <w:kern w:val="2"/>
          <w:sz w:val="21"/>
        </w:rPr>
        <w:tab/>
      </w:r>
      <w:r w:rsidRPr="00CA5FB6">
        <w:rPr>
          <w:rFonts w:ascii="宋体" w:eastAsia="宋体" w:hAnsi="宋体" w:cs="Times New Roman" w:hint="eastAsia"/>
          <w:kern w:val="2"/>
          <w:sz w:val="21"/>
        </w:rPr>
        <w:t xml:space="preserve">  </w:t>
      </w:r>
      <w:r w:rsidRPr="00CA5FB6">
        <w:rPr>
          <w:rFonts w:ascii="宋体" w:eastAsia="宋体" w:hAnsi="宋体" w:cs="Times New Roman"/>
          <w:kern w:val="2"/>
          <w:sz w:val="24"/>
          <w:szCs w:val="24"/>
        </w:rPr>
        <w:t>采集存储校园进出口的车流量，校园内各个停车场的进出流量，可以统计分析进入口流量，以表格、图表形式展示数据记录。</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2.2.1车流量数据采集</w:t>
      </w:r>
    </w:p>
    <w:p w:rsidR="00CA5FB6" w:rsidRPr="00CA5FB6" w:rsidRDefault="00CA5FB6" w:rsidP="00CA5FB6">
      <w:pPr>
        <w:widowControl w:val="0"/>
        <w:adjustRightInd/>
        <w:snapToGrid/>
        <w:spacing w:after="0" w:line="360" w:lineRule="auto"/>
        <w:ind w:firstLineChars="200" w:firstLine="480"/>
        <w:jc w:val="both"/>
        <w:rPr>
          <w:rFonts w:ascii="宋体" w:eastAsia="宋体" w:hAnsi="宋体" w:cs="Times New Roman"/>
          <w:kern w:val="2"/>
          <w:sz w:val="24"/>
        </w:rPr>
      </w:pPr>
      <w:r w:rsidRPr="00CA5FB6">
        <w:rPr>
          <w:rFonts w:ascii="宋体" w:eastAsia="宋体" w:hAnsi="宋体" w:cs="Times New Roman"/>
          <w:kern w:val="2"/>
          <w:sz w:val="24"/>
        </w:rPr>
        <w:t>采集存储校园出入口（10进10出），校内各停车场行车流量。包括</w:t>
      </w:r>
      <w:r w:rsidRPr="00CA5FB6">
        <w:rPr>
          <w:rFonts w:ascii="宋体" w:eastAsia="宋体" w:hAnsi="宋体" w:cs="Times New Roman"/>
          <w:bCs/>
          <w:kern w:val="2"/>
          <w:sz w:val="24"/>
        </w:rPr>
        <w:t>校园车辆管理系统</w:t>
      </w:r>
      <w:r w:rsidRPr="00CA5FB6">
        <w:rPr>
          <w:rFonts w:ascii="宋体" w:eastAsia="宋体" w:hAnsi="宋体" w:cs="Times New Roman"/>
          <w:kern w:val="2"/>
          <w:sz w:val="24"/>
        </w:rPr>
        <w:t>、</w:t>
      </w:r>
      <w:r w:rsidRPr="00CA5FB6">
        <w:rPr>
          <w:rFonts w:ascii="宋体" w:eastAsia="宋体" w:hAnsi="宋体" w:cs="Times New Roman"/>
          <w:bCs/>
          <w:kern w:val="2"/>
          <w:sz w:val="24"/>
        </w:rPr>
        <w:t>校园一体式停车场管理系统</w:t>
      </w:r>
      <w:r w:rsidRPr="00CA5FB6">
        <w:rPr>
          <w:rFonts w:ascii="宋体" w:eastAsia="宋体" w:hAnsi="宋体" w:cs="Times New Roman"/>
          <w:kern w:val="2"/>
          <w:sz w:val="24"/>
        </w:rPr>
        <w:t>、MPGS系统、视频采集系统。结构图如下</w:t>
      </w:r>
    </w:p>
    <w:p w:rsidR="00CA5FB6" w:rsidRPr="00CA5FB6" w:rsidRDefault="00CA5FB6" w:rsidP="00CA5FB6">
      <w:pPr>
        <w:widowControl w:val="0"/>
        <w:adjustRightInd/>
        <w:snapToGrid/>
        <w:spacing w:after="0" w:line="360" w:lineRule="auto"/>
        <w:jc w:val="both"/>
        <w:rPr>
          <w:rFonts w:ascii="宋体" w:eastAsia="宋体" w:hAnsi="宋体" w:cs="Times New Roman"/>
          <w:kern w:val="2"/>
          <w:sz w:val="21"/>
        </w:rPr>
      </w:pPr>
      <w:r w:rsidRPr="00CA5FB6">
        <w:rPr>
          <w:rFonts w:ascii="宋体" w:eastAsia="宋体" w:hAnsi="宋体" w:cs="Times New Roman"/>
          <w:noProof/>
          <w:kern w:val="2"/>
          <w:sz w:val="21"/>
        </w:rPr>
        <w:drawing>
          <wp:inline distT="0" distB="0" distL="114300" distR="114300">
            <wp:extent cx="5270500" cy="2501900"/>
            <wp:effectExtent l="0" t="0" r="6350" b="1270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9" cstate="print"/>
                    <a:stretch>
                      <a:fillRect/>
                    </a:stretch>
                  </pic:blipFill>
                  <pic:spPr>
                    <a:xfrm>
                      <a:off x="0" y="0"/>
                      <a:ext cx="5270500" cy="2501900"/>
                    </a:xfrm>
                    <a:prstGeom prst="rect">
                      <a:avLst/>
                    </a:prstGeom>
                    <a:noFill/>
                    <a:ln>
                      <a:noFill/>
                    </a:ln>
                  </pic:spPr>
                </pic:pic>
              </a:graphicData>
            </a:graphic>
          </wp:inline>
        </w:drawing>
      </w:r>
    </w:p>
    <w:p w:rsidR="00CA5FB6" w:rsidRPr="00CA5FB6" w:rsidRDefault="00CA5FB6" w:rsidP="00CA5FB6">
      <w:pPr>
        <w:widowControl w:val="0"/>
        <w:adjustRightInd/>
        <w:snapToGrid/>
        <w:spacing w:after="0" w:line="360" w:lineRule="auto"/>
        <w:jc w:val="both"/>
        <w:rPr>
          <w:rFonts w:ascii="宋体" w:eastAsia="宋体" w:hAnsi="宋体" w:cs="Times New Roman"/>
          <w:kern w:val="2"/>
          <w:sz w:val="24"/>
          <w:szCs w:val="24"/>
        </w:rPr>
      </w:pPr>
      <w:r w:rsidRPr="00CA5FB6">
        <w:rPr>
          <w:rFonts w:ascii="宋体" w:eastAsia="宋体" w:hAnsi="宋体" w:cs="Times New Roman"/>
          <w:kern w:val="2"/>
          <w:sz w:val="24"/>
          <w:szCs w:val="24"/>
        </w:rPr>
        <w:t>采集数据信息</w:t>
      </w:r>
    </w:p>
    <w:tbl>
      <w:tblPr>
        <w:tblW w:w="10682" w:type="dxa"/>
        <w:jc w:val="center"/>
        <w:tblCellMar>
          <w:left w:w="0" w:type="dxa"/>
          <w:right w:w="0" w:type="dxa"/>
        </w:tblCellMar>
        <w:tblLook w:val="04A0"/>
      </w:tblPr>
      <w:tblGrid>
        <w:gridCol w:w="1123"/>
        <w:gridCol w:w="2127"/>
        <w:gridCol w:w="1134"/>
        <w:gridCol w:w="1417"/>
        <w:gridCol w:w="1101"/>
        <w:gridCol w:w="1026"/>
        <w:gridCol w:w="1762"/>
        <w:gridCol w:w="992"/>
      </w:tblGrid>
      <w:tr w:rsidR="00CA5FB6" w:rsidRPr="00CA5FB6" w:rsidTr="00480831">
        <w:trPr>
          <w:trHeight w:val="238"/>
          <w:jc w:val="center"/>
        </w:trPr>
        <w:tc>
          <w:tcPr>
            <w:tcW w:w="1123"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rsidR="00CA5FB6" w:rsidRPr="00CA5FB6" w:rsidRDefault="00CA5FB6" w:rsidP="00CA5FB6">
            <w:pPr>
              <w:widowControl w:val="0"/>
              <w:adjustRightInd/>
              <w:snapToGrid/>
              <w:spacing w:after="0" w:line="360" w:lineRule="auto"/>
              <w:jc w:val="center"/>
              <w:rPr>
                <w:rFonts w:ascii="宋体" w:eastAsia="宋体" w:hAnsi="宋体" w:cs="Times New Roman"/>
                <w:sz w:val="21"/>
              </w:rPr>
            </w:pPr>
            <w:r w:rsidRPr="00CA5FB6">
              <w:rPr>
                <w:rFonts w:ascii="宋体" w:eastAsia="宋体" w:hAnsi="宋体" w:cs="Times New Roman"/>
                <w:sz w:val="21"/>
              </w:rPr>
              <w:t>系统编号</w:t>
            </w:r>
          </w:p>
        </w:tc>
        <w:tc>
          <w:tcPr>
            <w:tcW w:w="2127" w:type="dxa"/>
            <w:tcBorders>
              <w:top w:val="single" w:sz="4" w:space="0" w:color="000000"/>
              <w:left w:val="nil"/>
              <w:bottom w:val="single" w:sz="4" w:space="0" w:color="000000"/>
              <w:right w:val="single" w:sz="4" w:space="0" w:color="000000"/>
            </w:tcBorders>
            <w:shd w:val="clear" w:color="auto" w:fill="FFC000"/>
            <w:noWrap/>
            <w:vAlign w:val="center"/>
          </w:tcPr>
          <w:p w:rsidR="00CA5FB6" w:rsidRPr="00CA5FB6" w:rsidRDefault="00CA5FB6" w:rsidP="00CA5FB6">
            <w:pPr>
              <w:widowControl w:val="0"/>
              <w:adjustRightInd/>
              <w:snapToGrid/>
              <w:spacing w:after="0" w:line="360" w:lineRule="auto"/>
              <w:jc w:val="center"/>
              <w:rPr>
                <w:rFonts w:ascii="宋体" w:eastAsia="宋体" w:hAnsi="宋体" w:cs="Times New Roman"/>
                <w:sz w:val="21"/>
              </w:rPr>
            </w:pPr>
            <w:r w:rsidRPr="00CA5FB6">
              <w:rPr>
                <w:rFonts w:ascii="宋体" w:eastAsia="宋体" w:hAnsi="宋体" w:cs="Times New Roman"/>
                <w:sz w:val="21"/>
              </w:rPr>
              <w:t>系统名称</w:t>
            </w:r>
          </w:p>
        </w:tc>
        <w:tc>
          <w:tcPr>
            <w:tcW w:w="1134" w:type="dxa"/>
            <w:tcBorders>
              <w:top w:val="single" w:sz="4" w:space="0" w:color="000000"/>
              <w:left w:val="nil"/>
              <w:bottom w:val="single" w:sz="4" w:space="0" w:color="000000"/>
              <w:right w:val="single" w:sz="4" w:space="0" w:color="000000"/>
            </w:tcBorders>
            <w:shd w:val="clear" w:color="auto" w:fill="FFC000"/>
            <w:noWrap/>
            <w:vAlign w:val="center"/>
          </w:tcPr>
          <w:p w:rsidR="00CA5FB6" w:rsidRPr="00CA5FB6" w:rsidRDefault="00CA5FB6" w:rsidP="00CA5FB6">
            <w:pPr>
              <w:widowControl w:val="0"/>
              <w:adjustRightInd/>
              <w:snapToGrid/>
              <w:spacing w:after="0" w:line="360" w:lineRule="auto"/>
              <w:jc w:val="center"/>
              <w:rPr>
                <w:rFonts w:ascii="宋体" w:eastAsia="宋体" w:hAnsi="宋体" w:cs="Times New Roman"/>
                <w:sz w:val="21"/>
              </w:rPr>
            </w:pPr>
            <w:r w:rsidRPr="00CA5FB6">
              <w:rPr>
                <w:rFonts w:ascii="宋体" w:eastAsia="宋体" w:hAnsi="宋体" w:cs="Times New Roman"/>
                <w:sz w:val="21"/>
              </w:rPr>
              <w:t>停车场编号</w:t>
            </w:r>
          </w:p>
        </w:tc>
        <w:tc>
          <w:tcPr>
            <w:tcW w:w="1417" w:type="dxa"/>
            <w:tcBorders>
              <w:top w:val="single" w:sz="4" w:space="0" w:color="000000"/>
              <w:left w:val="nil"/>
              <w:bottom w:val="single" w:sz="4" w:space="0" w:color="000000"/>
              <w:right w:val="single" w:sz="4" w:space="0" w:color="000000"/>
            </w:tcBorders>
            <w:shd w:val="clear" w:color="auto" w:fill="FFC000"/>
            <w:noWrap/>
            <w:vAlign w:val="center"/>
          </w:tcPr>
          <w:p w:rsidR="00CA5FB6" w:rsidRPr="00CA5FB6" w:rsidRDefault="00CA5FB6" w:rsidP="00CA5FB6">
            <w:pPr>
              <w:widowControl w:val="0"/>
              <w:adjustRightInd/>
              <w:snapToGrid/>
              <w:spacing w:after="0" w:line="360" w:lineRule="auto"/>
              <w:jc w:val="center"/>
              <w:rPr>
                <w:rFonts w:ascii="宋体" w:eastAsia="宋体" w:hAnsi="宋体" w:cs="Times New Roman"/>
                <w:sz w:val="21"/>
              </w:rPr>
            </w:pPr>
            <w:r w:rsidRPr="00CA5FB6">
              <w:rPr>
                <w:rFonts w:ascii="宋体" w:eastAsia="宋体" w:hAnsi="宋体" w:cs="Times New Roman"/>
                <w:sz w:val="21"/>
              </w:rPr>
              <w:t>停车场名称</w:t>
            </w:r>
          </w:p>
        </w:tc>
        <w:tc>
          <w:tcPr>
            <w:tcW w:w="1101" w:type="dxa"/>
            <w:tcBorders>
              <w:top w:val="single" w:sz="4" w:space="0" w:color="000000"/>
              <w:left w:val="nil"/>
              <w:bottom w:val="single" w:sz="4" w:space="0" w:color="000000"/>
              <w:right w:val="single" w:sz="4" w:space="0" w:color="000000"/>
            </w:tcBorders>
            <w:shd w:val="clear" w:color="auto" w:fill="FFC000"/>
            <w:noWrap/>
            <w:vAlign w:val="center"/>
          </w:tcPr>
          <w:p w:rsidR="00CA5FB6" w:rsidRPr="00CA5FB6" w:rsidRDefault="00CA5FB6" w:rsidP="00CA5FB6">
            <w:pPr>
              <w:widowControl w:val="0"/>
              <w:adjustRightInd/>
              <w:snapToGrid/>
              <w:spacing w:after="0" w:line="360" w:lineRule="auto"/>
              <w:jc w:val="center"/>
              <w:rPr>
                <w:rFonts w:ascii="宋体" w:eastAsia="宋体" w:hAnsi="宋体" w:cs="Times New Roman"/>
                <w:sz w:val="21"/>
              </w:rPr>
            </w:pPr>
            <w:r w:rsidRPr="00CA5FB6">
              <w:rPr>
                <w:rFonts w:ascii="宋体" w:eastAsia="宋体" w:hAnsi="宋体" w:cs="Times New Roman"/>
                <w:sz w:val="21"/>
              </w:rPr>
              <w:t>出入口号</w:t>
            </w:r>
          </w:p>
        </w:tc>
        <w:tc>
          <w:tcPr>
            <w:tcW w:w="1026" w:type="dxa"/>
            <w:tcBorders>
              <w:top w:val="single" w:sz="4" w:space="0" w:color="000000"/>
              <w:left w:val="nil"/>
              <w:bottom w:val="single" w:sz="4" w:space="0" w:color="000000"/>
              <w:right w:val="single" w:sz="4" w:space="0" w:color="000000"/>
            </w:tcBorders>
            <w:shd w:val="clear" w:color="auto" w:fill="FFC000"/>
            <w:noWrap/>
            <w:vAlign w:val="center"/>
          </w:tcPr>
          <w:p w:rsidR="00CA5FB6" w:rsidRPr="00CA5FB6" w:rsidRDefault="00CA5FB6" w:rsidP="00CA5FB6">
            <w:pPr>
              <w:widowControl w:val="0"/>
              <w:adjustRightInd/>
              <w:snapToGrid/>
              <w:spacing w:after="0" w:line="360" w:lineRule="auto"/>
              <w:jc w:val="center"/>
              <w:rPr>
                <w:rFonts w:ascii="宋体" w:eastAsia="宋体" w:hAnsi="宋体" w:cs="Times New Roman"/>
                <w:sz w:val="21"/>
              </w:rPr>
            </w:pPr>
            <w:r w:rsidRPr="00CA5FB6">
              <w:rPr>
                <w:rFonts w:ascii="宋体" w:eastAsia="宋体" w:hAnsi="宋体" w:cs="Times New Roman"/>
                <w:sz w:val="21"/>
              </w:rPr>
              <w:t>出入口</w:t>
            </w:r>
          </w:p>
        </w:tc>
        <w:tc>
          <w:tcPr>
            <w:tcW w:w="1762" w:type="dxa"/>
            <w:tcBorders>
              <w:top w:val="single" w:sz="4" w:space="0" w:color="000000"/>
              <w:left w:val="nil"/>
              <w:bottom w:val="single" w:sz="4" w:space="0" w:color="000000"/>
              <w:right w:val="single" w:sz="4" w:space="0" w:color="000000"/>
            </w:tcBorders>
            <w:shd w:val="clear" w:color="auto" w:fill="FFC000"/>
            <w:noWrap/>
            <w:vAlign w:val="center"/>
          </w:tcPr>
          <w:p w:rsidR="00CA5FB6" w:rsidRPr="00CA5FB6" w:rsidRDefault="00CA5FB6" w:rsidP="00CA5FB6">
            <w:pPr>
              <w:widowControl w:val="0"/>
              <w:adjustRightInd/>
              <w:snapToGrid/>
              <w:spacing w:after="0" w:line="360" w:lineRule="auto"/>
              <w:jc w:val="center"/>
              <w:rPr>
                <w:rFonts w:ascii="宋体" w:eastAsia="宋体" w:hAnsi="宋体" w:cs="Times New Roman"/>
                <w:sz w:val="21"/>
              </w:rPr>
            </w:pPr>
            <w:r w:rsidRPr="00CA5FB6">
              <w:rPr>
                <w:rFonts w:ascii="宋体" w:eastAsia="宋体" w:hAnsi="宋体" w:cs="Times New Roman"/>
                <w:sz w:val="21"/>
              </w:rPr>
              <w:t>采集时间</w:t>
            </w:r>
          </w:p>
        </w:tc>
        <w:tc>
          <w:tcPr>
            <w:tcW w:w="992" w:type="dxa"/>
            <w:tcBorders>
              <w:top w:val="single" w:sz="4" w:space="0" w:color="000000"/>
              <w:left w:val="nil"/>
              <w:bottom w:val="single" w:sz="4" w:space="0" w:color="000000"/>
              <w:right w:val="single" w:sz="4" w:space="0" w:color="000000"/>
            </w:tcBorders>
            <w:shd w:val="clear" w:color="auto" w:fill="FFC000"/>
            <w:noWrap/>
            <w:vAlign w:val="center"/>
          </w:tcPr>
          <w:p w:rsidR="00CA5FB6" w:rsidRPr="00CA5FB6" w:rsidRDefault="00CA5FB6" w:rsidP="00CA5FB6">
            <w:pPr>
              <w:widowControl w:val="0"/>
              <w:adjustRightInd/>
              <w:snapToGrid/>
              <w:spacing w:after="0" w:line="360" w:lineRule="auto"/>
              <w:jc w:val="center"/>
              <w:rPr>
                <w:rFonts w:ascii="宋体" w:eastAsia="宋体" w:hAnsi="宋体" w:cs="Times New Roman"/>
                <w:sz w:val="21"/>
              </w:rPr>
            </w:pPr>
            <w:r w:rsidRPr="00CA5FB6">
              <w:rPr>
                <w:rFonts w:ascii="宋体" w:eastAsia="宋体" w:hAnsi="宋体" w:cs="Times New Roman"/>
                <w:sz w:val="21"/>
              </w:rPr>
              <w:t>流量数</w:t>
            </w:r>
          </w:p>
        </w:tc>
      </w:tr>
      <w:tr w:rsidR="00CA5FB6" w:rsidRPr="00CA5FB6" w:rsidTr="00480831">
        <w:trPr>
          <w:trHeight w:val="238"/>
          <w:jc w:val="center"/>
        </w:trPr>
        <w:tc>
          <w:tcPr>
            <w:tcW w:w="1123" w:type="dxa"/>
            <w:tcBorders>
              <w:top w:val="nil"/>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jc w:val="center"/>
              <w:rPr>
                <w:rFonts w:ascii="宋体" w:eastAsia="宋体" w:hAnsi="宋体" w:cs="Times New Roman"/>
                <w:sz w:val="21"/>
              </w:rPr>
            </w:pPr>
            <w:r w:rsidRPr="00CA5FB6">
              <w:rPr>
                <w:rFonts w:ascii="宋体" w:eastAsia="宋体" w:hAnsi="宋体" w:cs="Times New Roman"/>
                <w:sz w:val="21"/>
              </w:rPr>
              <w:t>hr001</w:t>
            </w:r>
          </w:p>
        </w:tc>
        <w:tc>
          <w:tcPr>
            <w:tcW w:w="2127"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rPr>
                <w:rFonts w:ascii="宋体" w:eastAsia="宋体" w:hAnsi="宋体" w:cs="Times New Roman"/>
                <w:sz w:val="21"/>
              </w:rPr>
            </w:pPr>
            <w:r w:rsidRPr="00CA5FB6">
              <w:rPr>
                <w:rFonts w:ascii="宋体" w:eastAsia="宋体" w:hAnsi="宋体" w:cs="Times New Roman"/>
                <w:bCs/>
                <w:kern w:val="2"/>
                <w:sz w:val="24"/>
              </w:rPr>
              <w:t>校园车辆管理系统</w:t>
            </w:r>
          </w:p>
        </w:tc>
        <w:tc>
          <w:tcPr>
            <w:tcW w:w="1134"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rPr>
                <w:rFonts w:ascii="宋体" w:eastAsia="宋体" w:hAnsi="宋体" w:cs="Times New Roman"/>
                <w:sz w:val="21"/>
              </w:rPr>
            </w:pPr>
            <w:r w:rsidRPr="00CA5FB6">
              <w:rPr>
                <w:rFonts w:ascii="宋体" w:eastAsia="宋体" w:hAnsi="宋体" w:cs="Times New Roman"/>
                <w:sz w:val="21"/>
              </w:rPr>
              <w:t>r001</w:t>
            </w:r>
          </w:p>
        </w:tc>
        <w:tc>
          <w:tcPr>
            <w:tcW w:w="1417"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rPr>
                <w:rFonts w:ascii="宋体" w:eastAsia="宋体" w:hAnsi="宋体" w:cs="Times New Roman"/>
                <w:sz w:val="21"/>
              </w:rPr>
            </w:pPr>
            <w:r w:rsidRPr="00CA5FB6">
              <w:rPr>
                <w:rFonts w:ascii="宋体" w:eastAsia="宋体" w:hAnsi="宋体" w:cs="Times New Roman"/>
                <w:sz w:val="21"/>
              </w:rPr>
              <w:t>校园停车场</w:t>
            </w:r>
          </w:p>
        </w:tc>
        <w:tc>
          <w:tcPr>
            <w:tcW w:w="1101"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rPr>
                <w:rFonts w:ascii="宋体" w:eastAsia="宋体" w:hAnsi="宋体" w:cs="Times New Roman"/>
                <w:sz w:val="21"/>
              </w:rPr>
            </w:pPr>
            <w:r w:rsidRPr="00CA5FB6">
              <w:rPr>
                <w:rFonts w:ascii="宋体" w:eastAsia="宋体" w:hAnsi="宋体" w:cs="Times New Roman"/>
                <w:sz w:val="21"/>
              </w:rPr>
              <w:t>in01</w:t>
            </w:r>
          </w:p>
        </w:tc>
        <w:tc>
          <w:tcPr>
            <w:tcW w:w="1026"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rPr>
                <w:rFonts w:ascii="宋体" w:eastAsia="宋体" w:hAnsi="宋体" w:cs="Times New Roman"/>
                <w:sz w:val="21"/>
              </w:rPr>
            </w:pPr>
            <w:r w:rsidRPr="00CA5FB6">
              <w:rPr>
                <w:rFonts w:ascii="宋体" w:eastAsia="宋体" w:hAnsi="宋体" w:cs="Times New Roman"/>
                <w:sz w:val="21"/>
              </w:rPr>
              <w:t>入口</w:t>
            </w:r>
          </w:p>
        </w:tc>
        <w:tc>
          <w:tcPr>
            <w:tcW w:w="1762"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rPr>
                <w:rFonts w:ascii="宋体" w:eastAsia="宋体" w:hAnsi="宋体" w:cs="Times New Roman"/>
                <w:sz w:val="21"/>
              </w:rPr>
            </w:pPr>
            <w:r w:rsidRPr="00CA5FB6">
              <w:rPr>
                <w:rFonts w:ascii="宋体" w:eastAsia="宋体" w:hAnsi="宋体" w:cs="Times New Roman"/>
                <w:sz w:val="21"/>
              </w:rPr>
              <w:t>2019-11-18 23:14:22</w:t>
            </w:r>
          </w:p>
        </w:tc>
        <w:tc>
          <w:tcPr>
            <w:tcW w:w="992"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rPr>
                <w:rFonts w:ascii="宋体" w:eastAsia="宋体" w:hAnsi="宋体" w:cs="Times New Roman"/>
                <w:sz w:val="21"/>
              </w:rPr>
            </w:pPr>
            <w:r w:rsidRPr="00CA5FB6">
              <w:rPr>
                <w:rFonts w:ascii="宋体" w:eastAsia="宋体" w:hAnsi="宋体" w:cs="Times New Roman"/>
                <w:sz w:val="21"/>
              </w:rPr>
              <w:t>103</w:t>
            </w:r>
          </w:p>
        </w:tc>
      </w:tr>
      <w:tr w:rsidR="00CA5FB6" w:rsidRPr="00CA5FB6" w:rsidTr="00480831">
        <w:trPr>
          <w:trHeight w:val="420"/>
          <w:jc w:val="center"/>
        </w:trPr>
        <w:tc>
          <w:tcPr>
            <w:tcW w:w="1123" w:type="dxa"/>
            <w:tcBorders>
              <w:top w:val="nil"/>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jc w:val="center"/>
              <w:rPr>
                <w:rFonts w:ascii="宋体" w:eastAsia="宋体" w:hAnsi="宋体" w:cs="Times New Roman"/>
                <w:sz w:val="21"/>
              </w:rPr>
            </w:pPr>
            <w:r w:rsidRPr="00CA5FB6">
              <w:rPr>
                <w:rFonts w:ascii="宋体" w:eastAsia="宋体" w:hAnsi="宋体" w:cs="Times New Roman"/>
                <w:sz w:val="21"/>
              </w:rPr>
              <w:t>hr001</w:t>
            </w:r>
          </w:p>
        </w:tc>
        <w:tc>
          <w:tcPr>
            <w:tcW w:w="2127"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rPr>
                <w:rFonts w:ascii="宋体" w:eastAsia="宋体" w:hAnsi="宋体" w:cs="Times New Roman"/>
                <w:sz w:val="21"/>
              </w:rPr>
            </w:pPr>
            <w:r w:rsidRPr="00CA5FB6">
              <w:rPr>
                <w:rFonts w:ascii="宋体" w:eastAsia="宋体" w:hAnsi="宋体" w:cs="Times New Roman"/>
                <w:bCs/>
                <w:kern w:val="2"/>
                <w:sz w:val="24"/>
              </w:rPr>
              <w:t>校园车辆管理系统</w:t>
            </w:r>
          </w:p>
        </w:tc>
        <w:tc>
          <w:tcPr>
            <w:tcW w:w="1134"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rPr>
                <w:rFonts w:ascii="宋体" w:eastAsia="宋体" w:hAnsi="宋体" w:cs="Times New Roman"/>
                <w:sz w:val="21"/>
              </w:rPr>
            </w:pPr>
            <w:r w:rsidRPr="00CA5FB6">
              <w:rPr>
                <w:rFonts w:ascii="宋体" w:eastAsia="宋体" w:hAnsi="宋体" w:cs="Times New Roman"/>
                <w:sz w:val="21"/>
              </w:rPr>
              <w:t>r001</w:t>
            </w:r>
          </w:p>
        </w:tc>
        <w:tc>
          <w:tcPr>
            <w:tcW w:w="1417"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rPr>
                <w:rFonts w:ascii="宋体" w:eastAsia="宋体" w:hAnsi="宋体" w:cs="Times New Roman"/>
                <w:sz w:val="21"/>
              </w:rPr>
            </w:pPr>
            <w:r w:rsidRPr="00CA5FB6">
              <w:rPr>
                <w:rFonts w:ascii="宋体" w:eastAsia="宋体" w:hAnsi="宋体" w:cs="Times New Roman"/>
                <w:sz w:val="21"/>
              </w:rPr>
              <w:t>校园停车场</w:t>
            </w:r>
          </w:p>
        </w:tc>
        <w:tc>
          <w:tcPr>
            <w:tcW w:w="1101"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rPr>
                <w:rFonts w:ascii="宋体" w:eastAsia="宋体" w:hAnsi="宋体" w:cs="Times New Roman"/>
                <w:sz w:val="21"/>
              </w:rPr>
            </w:pPr>
            <w:r w:rsidRPr="00CA5FB6">
              <w:rPr>
                <w:rFonts w:ascii="宋体" w:eastAsia="宋体" w:hAnsi="宋体" w:cs="Times New Roman"/>
                <w:sz w:val="21"/>
              </w:rPr>
              <w:t>out02</w:t>
            </w:r>
          </w:p>
        </w:tc>
        <w:tc>
          <w:tcPr>
            <w:tcW w:w="1026"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rPr>
                <w:rFonts w:ascii="宋体" w:eastAsia="宋体" w:hAnsi="宋体" w:cs="Times New Roman"/>
                <w:sz w:val="21"/>
              </w:rPr>
            </w:pPr>
            <w:r w:rsidRPr="00CA5FB6">
              <w:rPr>
                <w:rFonts w:ascii="宋体" w:eastAsia="宋体" w:hAnsi="宋体" w:cs="Times New Roman"/>
                <w:sz w:val="21"/>
              </w:rPr>
              <w:t>出口</w:t>
            </w:r>
          </w:p>
        </w:tc>
        <w:tc>
          <w:tcPr>
            <w:tcW w:w="1762"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rPr>
                <w:rFonts w:ascii="宋体" w:eastAsia="宋体" w:hAnsi="宋体" w:cs="Times New Roman"/>
                <w:sz w:val="21"/>
              </w:rPr>
            </w:pPr>
            <w:r w:rsidRPr="00CA5FB6">
              <w:rPr>
                <w:rFonts w:ascii="宋体" w:eastAsia="宋体" w:hAnsi="宋体" w:cs="Times New Roman"/>
                <w:sz w:val="21"/>
              </w:rPr>
              <w:t>2019-11-19 23:14:11</w:t>
            </w:r>
          </w:p>
        </w:tc>
        <w:tc>
          <w:tcPr>
            <w:tcW w:w="992"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rPr>
                <w:rFonts w:ascii="宋体" w:eastAsia="宋体" w:hAnsi="宋体" w:cs="Times New Roman"/>
                <w:sz w:val="21"/>
              </w:rPr>
            </w:pPr>
            <w:r w:rsidRPr="00CA5FB6">
              <w:rPr>
                <w:rFonts w:ascii="宋体" w:eastAsia="宋体" w:hAnsi="宋体" w:cs="Times New Roman"/>
                <w:sz w:val="21"/>
              </w:rPr>
              <w:t>74</w:t>
            </w:r>
          </w:p>
        </w:tc>
      </w:tr>
      <w:tr w:rsidR="00CA5FB6" w:rsidRPr="00CA5FB6" w:rsidTr="00480831">
        <w:trPr>
          <w:trHeight w:val="238"/>
          <w:jc w:val="center"/>
        </w:trPr>
        <w:tc>
          <w:tcPr>
            <w:tcW w:w="1123" w:type="dxa"/>
            <w:tcBorders>
              <w:top w:val="nil"/>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jc w:val="center"/>
              <w:rPr>
                <w:rFonts w:ascii="宋体" w:eastAsia="宋体" w:hAnsi="宋体" w:cs="Times New Roman"/>
                <w:sz w:val="21"/>
              </w:rPr>
            </w:pPr>
            <w:r w:rsidRPr="00CA5FB6">
              <w:rPr>
                <w:rFonts w:ascii="宋体" w:eastAsia="宋体" w:hAnsi="宋体" w:cs="Times New Roman"/>
                <w:sz w:val="21"/>
              </w:rPr>
              <w:t>Ake001</w:t>
            </w:r>
          </w:p>
        </w:tc>
        <w:tc>
          <w:tcPr>
            <w:tcW w:w="2127"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rPr>
                <w:rFonts w:ascii="宋体" w:eastAsia="宋体" w:hAnsi="宋体" w:cs="Times New Roman"/>
                <w:sz w:val="21"/>
              </w:rPr>
            </w:pPr>
            <w:r w:rsidRPr="00CA5FB6">
              <w:rPr>
                <w:rFonts w:ascii="宋体" w:eastAsia="宋体" w:hAnsi="宋体" w:cs="Times New Roman"/>
                <w:bCs/>
                <w:kern w:val="2"/>
                <w:sz w:val="24"/>
              </w:rPr>
              <w:t>校园一体式停车场管理系统</w:t>
            </w:r>
          </w:p>
        </w:tc>
        <w:tc>
          <w:tcPr>
            <w:tcW w:w="1134"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rPr>
                <w:rFonts w:ascii="宋体" w:eastAsia="宋体" w:hAnsi="宋体" w:cs="Times New Roman"/>
                <w:sz w:val="21"/>
              </w:rPr>
            </w:pPr>
            <w:r w:rsidRPr="00CA5FB6">
              <w:rPr>
                <w:rFonts w:ascii="宋体" w:eastAsia="宋体" w:hAnsi="宋体" w:cs="Times New Roman"/>
                <w:sz w:val="21"/>
              </w:rPr>
              <w:t>Ake001</w:t>
            </w:r>
          </w:p>
        </w:tc>
        <w:tc>
          <w:tcPr>
            <w:tcW w:w="1417"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rPr>
                <w:rFonts w:ascii="宋体" w:eastAsia="宋体" w:hAnsi="宋体" w:cs="Times New Roman"/>
                <w:sz w:val="21"/>
              </w:rPr>
            </w:pPr>
            <w:r w:rsidRPr="00CA5FB6">
              <w:rPr>
                <w:rFonts w:ascii="宋体" w:eastAsia="宋体" w:hAnsi="宋体" w:cs="Times New Roman"/>
                <w:sz w:val="21"/>
              </w:rPr>
              <w:t>2H楼</w:t>
            </w:r>
          </w:p>
        </w:tc>
        <w:tc>
          <w:tcPr>
            <w:tcW w:w="1101"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rPr>
                <w:rFonts w:ascii="宋体" w:eastAsia="宋体" w:hAnsi="宋体" w:cs="Times New Roman"/>
                <w:sz w:val="21"/>
              </w:rPr>
            </w:pPr>
            <w:r w:rsidRPr="00CA5FB6">
              <w:rPr>
                <w:rFonts w:ascii="宋体" w:eastAsia="宋体" w:hAnsi="宋体" w:cs="Times New Roman"/>
                <w:sz w:val="21"/>
              </w:rPr>
              <w:t>In01</w:t>
            </w:r>
          </w:p>
        </w:tc>
        <w:tc>
          <w:tcPr>
            <w:tcW w:w="1026"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rPr>
                <w:rFonts w:ascii="宋体" w:eastAsia="宋体" w:hAnsi="宋体" w:cs="Times New Roman"/>
                <w:sz w:val="21"/>
              </w:rPr>
            </w:pPr>
            <w:r w:rsidRPr="00CA5FB6">
              <w:rPr>
                <w:rFonts w:ascii="宋体" w:eastAsia="宋体" w:hAnsi="宋体" w:cs="Times New Roman"/>
                <w:sz w:val="21"/>
              </w:rPr>
              <w:t>入口</w:t>
            </w:r>
          </w:p>
        </w:tc>
        <w:tc>
          <w:tcPr>
            <w:tcW w:w="1762"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rPr>
                <w:rFonts w:ascii="宋体" w:eastAsia="宋体" w:hAnsi="宋体" w:cs="Times New Roman"/>
                <w:sz w:val="21"/>
              </w:rPr>
            </w:pPr>
            <w:r w:rsidRPr="00CA5FB6">
              <w:rPr>
                <w:rFonts w:ascii="宋体" w:eastAsia="宋体" w:hAnsi="宋体" w:cs="Times New Roman"/>
                <w:sz w:val="21"/>
              </w:rPr>
              <w:t>2019-11-19 15:14:33</w:t>
            </w:r>
          </w:p>
        </w:tc>
        <w:tc>
          <w:tcPr>
            <w:tcW w:w="992"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rPr>
                <w:rFonts w:ascii="宋体" w:eastAsia="宋体" w:hAnsi="宋体" w:cs="Times New Roman"/>
                <w:sz w:val="21"/>
              </w:rPr>
            </w:pPr>
            <w:r w:rsidRPr="00CA5FB6">
              <w:rPr>
                <w:rFonts w:ascii="宋体" w:eastAsia="宋体" w:hAnsi="宋体" w:cs="Times New Roman"/>
                <w:sz w:val="21"/>
              </w:rPr>
              <w:t xml:space="preserve">　20</w:t>
            </w:r>
          </w:p>
        </w:tc>
      </w:tr>
    </w:tbl>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2.2.2车流量数据分析</w:t>
      </w:r>
    </w:p>
    <w:p w:rsidR="00CA5FB6" w:rsidRPr="00CA5FB6" w:rsidRDefault="00CA5FB6" w:rsidP="00CA5FB6">
      <w:pPr>
        <w:widowControl w:val="0"/>
        <w:adjustRightInd/>
        <w:snapToGrid/>
        <w:spacing w:after="0" w:line="360" w:lineRule="auto"/>
        <w:jc w:val="both"/>
        <w:rPr>
          <w:rFonts w:ascii="宋体" w:eastAsia="宋体" w:hAnsi="宋体" w:cs="Times New Roman"/>
          <w:kern w:val="2"/>
          <w:sz w:val="24"/>
        </w:rPr>
      </w:pPr>
      <w:r w:rsidRPr="00CA5FB6">
        <w:rPr>
          <w:rFonts w:ascii="宋体" w:eastAsia="宋体" w:hAnsi="宋体" w:cs="Times New Roman"/>
          <w:kern w:val="2"/>
          <w:sz w:val="24"/>
        </w:rPr>
        <w:t>按日、周、月及停车场、出入口维度分析校园总出入流量或校园内的各停车场的出入流量。</w:t>
      </w:r>
    </w:p>
    <w:p w:rsidR="00CA5FB6" w:rsidRPr="00CA5FB6" w:rsidRDefault="00CA5FB6" w:rsidP="00CA5FB6">
      <w:pPr>
        <w:widowControl w:val="0"/>
        <w:adjustRightInd/>
        <w:snapToGrid/>
        <w:spacing w:after="0" w:line="360" w:lineRule="auto"/>
        <w:jc w:val="both"/>
        <w:rPr>
          <w:rFonts w:ascii="宋体" w:eastAsia="宋体" w:hAnsi="宋体" w:cs="Times New Roman"/>
          <w:kern w:val="2"/>
          <w:sz w:val="24"/>
        </w:rPr>
      </w:pPr>
      <w:r w:rsidRPr="00CA5FB6">
        <w:rPr>
          <w:rFonts w:ascii="宋体" w:eastAsia="宋体" w:hAnsi="宋体" w:cs="Times New Roman"/>
          <w:kern w:val="2"/>
          <w:sz w:val="24"/>
        </w:rPr>
        <w:t>以按月分析示例如下</w:t>
      </w:r>
    </w:p>
    <w:p w:rsidR="00CA5FB6" w:rsidRPr="00CA5FB6" w:rsidRDefault="00CA5FB6" w:rsidP="00CA5FB6">
      <w:pPr>
        <w:widowControl w:val="0"/>
        <w:adjustRightInd/>
        <w:snapToGrid/>
        <w:spacing w:after="0" w:line="360" w:lineRule="auto"/>
        <w:ind w:firstLine="420"/>
        <w:jc w:val="both"/>
        <w:rPr>
          <w:rFonts w:ascii="宋体" w:eastAsia="宋体" w:hAnsi="宋体" w:cs="Times New Roman"/>
          <w:kern w:val="2"/>
          <w:sz w:val="24"/>
        </w:rPr>
      </w:pPr>
      <w:r w:rsidRPr="00CA5FB6">
        <w:rPr>
          <w:rFonts w:ascii="Calibri" w:eastAsia="宋体" w:hAnsi="Calibri" w:cs="Times New Roman"/>
          <w:kern w:val="2"/>
          <w:sz w:val="21"/>
          <w:szCs w:val="24"/>
        </w:rPr>
        <w:pict>
          <v:rect id="自选图形 4" o:spid="_x0000_s1029" style="position:absolute;left:0;text-align:left;margin-left:154.9pt;margin-top:-389.3pt;width:105.75pt;height:120pt;z-index:251661312;mso-width-relative:page;mso-height-relative:page" o:gfxdata="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gu08TdAAAADQEAAA8AAAAAAAAAAQAgAAAAIgAAAGRycy9kb3ducmV2LnhtbFBLAQIUABQAAAAI&#10;AIdO4kBHIBkSrwEAAEgDAAAOAAAAAAAAAAEAIAAAACwBAABkcnMvZTJvRG9jLnhtbFBLBQYAAAAA&#10;BgAGAFkBAABNBQAAAAA=&#10;" filled="f" stroked="f">
            <v:textbox>
              <w:txbxContent>
                <w:p w:rsidR="00CA5FB6" w:rsidRDefault="00CA5FB6" w:rsidP="00CA5FB6">
                  <w:pPr>
                    <w:rPr>
                      <w:rStyle w:val="NormalCharacter"/>
                    </w:rPr>
                  </w:pPr>
                </w:p>
                <w:p w:rsidR="00CA5FB6" w:rsidRDefault="00CA5FB6" w:rsidP="00CA5FB6">
                  <w:pPr>
                    <w:rPr>
                      <w:rStyle w:val="NormalCharacter"/>
                    </w:rPr>
                  </w:pPr>
                </w:p>
              </w:txbxContent>
            </v:textbox>
          </v:rect>
        </w:pict>
      </w:r>
      <w:r w:rsidRPr="00CA5FB6">
        <w:rPr>
          <w:rFonts w:ascii="宋体" w:eastAsia="宋体" w:hAnsi="宋体" w:cs="Times New Roman"/>
          <w:kern w:val="2"/>
          <w:sz w:val="24"/>
        </w:rPr>
        <w:t>月流量展示信息：</w:t>
      </w:r>
    </w:p>
    <w:tbl>
      <w:tblPr>
        <w:tblW w:w="5959" w:type="dxa"/>
        <w:tblInd w:w="-5" w:type="dxa"/>
        <w:tblCellMar>
          <w:left w:w="0" w:type="dxa"/>
          <w:right w:w="0" w:type="dxa"/>
        </w:tblCellMar>
        <w:tblLook w:val="04A0"/>
      </w:tblPr>
      <w:tblGrid>
        <w:gridCol w:w="1423"/>
        <w:gridCol w:w="1276"/>
        <w:gridCol w:w="1417"/>
        <w:gridCol w:w="1843"/>
      </w:tblGrid>
      <w:tr w:rsidR="00CA5FB6" w:rsidRPr="00CA5FB6" w:rsidTr="00480831">
        <w:trPr>
          <w:trHeight w:val="285"/>
        </w:trPr>
        <w:tc>
          <w:tcPr>
            <w:tcW w:w="1423" w:type="dxa"/>
            <w:tcBorders>
              <w:top w:val="single" w:sz="4" w:space="0" w:color="000000"/>
              <w:left w:val="single" w:sz="4" w:space="0" w:color="000000"/>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停车场名称</w:t>
            </w:r>
          </w:p>
        </w:tc>
        <w:tc>
          <w:tcPr>
            <w:tcW w:w="1276" w:type="dxa"/>
            <w:tcBorders>
              <w:top w:val="single" w:sz="4" w:space="0" w:color="000000"/>
              <w:left w:val="nil"/>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出入口</w:t>
            </w:r>
          </w:p>
        </w:tc>
        <w:tc>
          <w:tcPr>
            <w:tcW w:w="1417" w:type="dxa"/>
            <w:tcBorders>
              <w:top w:val="single" w:sz="4" w:space="0" w:color="000000"/>
              <w:left w:val="nil"/>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统计时间</w:t>
            </w:r>
          </w:p>
        </w:tc>
        <w:tc>
          <w:tcPr>
            <w:tcW w:w="1843" w:type="dxa"/>
            <w:tcBorders>
              <w:top w:val="single" w:sz="4" w:space="0" w:color="000000"/>
              <w:left w:val="nil"/>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流量数</w:t>
            </w:r>
          </w:p>
        </w:tc>
      </w:tr>
      <w:tr w:rsidR="00CA5FB6" w:rsidRPr="00CA5FB6" w:rsidTr="00480831">
        <w:trPr>
          <w:trHeight w:val="285"/>
        </w:trPr>
        <w:tc>
          <w:tcPr>
            <w:tcW w:w="1423" w:type="dxa"/>
            <w:tcBorders>
              <w:top w:val="nil"/>
              <w:left w:val="single" w:sz="4" w:space="0" w:color="000000"/>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2H楼</w:t>
            </w:r>
          </w:p>
        </w:tc>
        <w:tc>
          <w:tcPr>
            <w:tcW w:w="1276"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入口</w:t>
            </w:r>
          </w:p>
        </w:tc>
        <w:tc>
          <w:tcPr>
            <w:tcW w:w="1417"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1月</w:t>
            </w:r>
          </w:p>
        </w:tc>
        <w:tc>
          <w:tcPr>
            <w:tcW w:w="1843"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144</w:t>
            </w:r>
          </w:p>
        </w:tc>
      </w:tr>
      <w:tr w:rsidR="00CA5FB6" w:rsidRPr="00CA5FB6" w:rsidTr="00480831">
        <w:trPr>
          <w:trHeight w:val="285"/>
        </w:trPr>
        <w:tc>
          <w:tcPr>
            <w:tcW w:w="1423" w:type="dxa"/>
            <w:tcBorders>
              <w:top w:val="nil"/>
              <w:left w:val="single" w:sz="4" w:space="0" w:color="000000"/>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2H楼</w:t>
            </w:r>
          </w:p>
        </w:tc>
        <w:tc>
          <w:tcPr>
            <w:tcW w:w="1276"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入口</w:t>
            </w:r>
          </w:p>
        </w:tc>
        <w:tc>
          <w:tcPr>
            <w:tcW w:w="1417"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2月</w:t>
            </w:r>
          </w:p>
        </w:tc>
        <w:tc>
          <w:tcPr>
            <w:tcW w:w="1843"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208</w:t>
            </w:r>
          </w:p>
        </w:tc>
      </w:tr>
      <w:tr w:rsidR="00CA5FB6" w:rsidRPr="00CA5FB6" w:rsidTr="00480831">
        <w:trPr>
          <w:trHeight w:val="285"/>
        </w:trPr>
        <w:tc>
          <w:tcPr>
            <w:tcW w:w="1423" w:type="dxa"/>
            <w:tcBorders>
              <w:top w:val="nil"/>
              <w:left w:val="single" w:sz="4" w:space="0" w:color="000000"/>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2H楼</w:t>
            </w:r>
          </w:p>
        </w:tc>
        <w:tc>
          <w:tcPr>
            <w:tcW w:w="1276"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入口</w:t>
            </w:r>
          </w:p>
        </w:tc>
        <w:tc>
          <w:tcPr>
            <w:tcW w:w="1417"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3月</w:t>
            </w:r>
          </w:p>
        </w:tc>
        <w:tc>
          <w:tcPr>
            <w:tcW w:w="1843"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86</w:t>
            </w:r>
          </w:p>
        </w:tc>
      </w:tr>
      <w:tr w:rsidR="00CA5FB6" w:rsidRPr="00CA5FB6" w:rsidTr="00480831">
        <w:trPr>
          <w:trHeight w:val="285"/>
        </w:trPr>
        <w:tc>
          <w:tcPr>
            <w:tcW w:w="1423" w:type="dxa"/>
            <w:tcBorders>
              <w:top w:val="nil"/>
              <w:left w:val="single" w:sz="4" w:space="0" w:color="000000"/>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2H楼</w:t>
            </w:r>
          </w:p>
        </w:tc>
        <w:tc>
          <w:tcPr>
            <w:tcW w:w="1276"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入口</w:t>
            </w:r>
          </w:p>
        </w:tc>
        <w:tc>
          <w:tcPr>
            <w:tcW w:w="1417"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4月</w:t>
            </w:r>
          </w:p>
        </w:tc>
        <w:tc>
          <w:tcPr>
            <w:tcW w:w="1843"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97</w:t>
            </w:r>
          </w:p>
        </w:tc>
      </w:tr>
      <w:tr w:rsidR="00CA5FB6" w:rsidRPr="00CA5FB6" w:rsidTr="00480831">
        <w:trPr>
          <w:trHeight w:val="285"/>
        </w:trPr>
        <w:tc>
          <w:tcPr>
            <w:tcW w:w="1423" w:type="dxa"/>
            <w:tcBorders>
              <w:top w:val="nil"/>
              <w:left w:val="single" w:sz="4" w:space="0" w:color="000000"/>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2H楼</w:t>
            </w:r>
          </w:p>
        </w:tc>
        <w:tc>
          <w:tcPr>
            <w:tcW w:w="1276"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入口</w:t>
            </w:r>
          </w:p>
        </w:tc>
        <w:tc>
          <w:tcPr>
            <w:tcW w:w="1417"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5月</w:t>
            </w:r>
          </w:p>
        </w:tc>
        <w:tc>
          <w:tcPr>
            <w:tcW w:w="1843"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69</w:t>
            </w:r>
          </w:p>
        </w:tc>
      </w:tr>
      <w:tr w:rsidR="00CA5FB6" w:rsidRPr="00CA5FB6" w:rsidTr="00480831">
        <w:trPr>
          <w:trHeight w:val="285"/>
        </w:trPr>
        <w:tc>
          <w:tcPr>
            <w:tcW w:w="1423" w:type="dxa"/>
            <w:tcBorders>
              <w:top w:val="nil"/>
              <w:left w:val="single" w:sz="4" w:space="0" w:color="000000"/>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2H楼</w:t>
            </w:r>
          </w:p>
        </w:tc>
        <w:tc>
          <w:tcPr>
            <w:tcW w:w="1276"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入口</w:t>
            </w:r>
          </w:p>
        </w:tc>
        <w:tc>
          <w:tcPr>
            <w:tcW w:w="1417"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6月</w:t>
            </w:r>
          </w:p>
        </w:tc>
        <w:tc>
          <w:tcPr>
            <w:tcW w:w="1843"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202</w:t>
            </w:r>
          </w:p>
        </w:tc>
      </w:tr>
      <w:tr w:rsidR="00CA5FB6" w:rsidRPr="00CA5FB6" w:rsidTr="00480831">
        <w:trPr>
          <w:trHeight w:val="285"/>
        </w:trPr>
        <w:tc>
          <w:tcPr>
            <w:tcW w:w="1423" w:type="dxa"/>
            <w:tcBorders>
              <w:top w:val="nil"/>
              <w:left w:val="single" w:sz="4" w:space="0" w:color="000000"/>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2H楼</w:t>
            </w:r>
          </w:p>
        </w:tc>
        <w:tc>
          <w:tcPr>
            <w:tcW w:w="1276"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入口</w:t>
            </w:r>
          </w:p>
        </w:tc>
        <w:tc>
          <w:tcPr>
            <w:tcW w:w="1417"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7月</w:t>
            </w:r>
          </w:p>
        </w:tc>
        <w:tc>
          <w:tcPr>
            <w:tcW w:w="1843"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95</w:t>
            </w:r>
          </w:p>
        </w:tc>
      </w:tr>
      <w:tr w:rsidR="00CA5FB6" w:rsidRPr="00CA5FB6" w:rsidTr="00480831">
        <w:trPr>
          <w:trHeight w:val="285"/>
        </w:trPr>
        <w:tc>
          <w:tcPr>
            <w:tcW w:w="1423" w:type="dxa"/>
            <w:tcBorders>
              <w:top w:val="nil"/>
              <w:left w:val="single" w:sz="4" w:space="0" w:color="000000"/>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2H楼</w:t>
            </w:r>
          </w:p>
        </w:tc>
        <w:tc>
          <w:tcPr>
            <w:tcW w:w="1276"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入口</w:t>
            </w:r>
          </w:p>
        </w:tc>
        <w:tc>
          <w:tcPr>
            <w:tcW w:w="1417"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8月</w:t>
            </w:r>
          </w:p>
        </w:tc>
        <w:tc>
          <w:tcPr>
            <w:tcW w:w="1843"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89</w:t>
            </w:r>
          </w:p>
        </w:tc>
      </w:tr>
      <w:tr w:rsidR="00CA5FB6" w:rsidRPr="00CA5FB6" w:rsidTr="00480831">
        <w:trPr>
          <w:trHeight w:val="285"/>
        </w:trPr>
        <w:tc>
          <w:tcPr>
            <w:tcW w:w="1423" w:type="dxa"/>
            <w:tcBorders>
              <w:top w:val="nil"/>
              <w:left w:val="single" w:sz="4" w:space="0" w:color="000000"/>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2H楼</w:t>
            </w:r>
          </w:p>
        </w:tc>
        <w:tc>
          <w:tcPr>
            <w:tcW w:w="1276"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入口</w:t>
            </w:r>
          </w:p>
        </w:tc>
        <w:tc>
          <w:tcPr>
            <w:tcW w:w="1417"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9月</w:t>
            </w:r>
          </w:p>
        </w:tc>
        <w:tc>
          <w:tcPr>
            <w:tcW w:w="1843" w:type="dxa"/>
            <w:tcBorders>
              <w:top w:val="nil"/>
              <w:left w:val="nil"/>
              <w:bottom w:val="single" w:sz="4" w:space="0" w:color="000000"/>
              <w:right w:val="single" w:sz="4" w:space="0" w:color="000000"/>
            </w:tcBorders>
            <w:noWrap/>
            <w:vAlign w:val="center"/>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51</w:t>
            </w:r>
          </w:p>
        </w:tc>
      </w:tr>
    </w:tbl>
    <w:p w:rsidR="00CA5FB6" w:rsidRPr="00CA5FB6" w:rsidRDefault="00CA5FB6" w:rsidP="00CA5FB6">
      <w:pPr>
        <w:widowControl w:val="0"/>
        <w:adjustRightInd/>
        <w:snapToGrid/>
        <w:spacing w:after="0" w:line="360" w:lineRule="auto"/>
        <w:jc w:val="both"/>
        <w:rPr>
          <w:rFonts w:ascii="宋体" w:eastAsia="宋体" w:hAnsi="宋体" w:cs="Times New Roman"/>
          <w:kern w:val="2"/>
          <w:sz w:val="24"/>
          <w:szCs w:val="24"/>
        </w:rPr>
      </w:pPr>
    </w:p>
    <w:p w:rsidR="00CA5FB6" w:rsidRPr="00CA5FB6" w:rsidRDefault="00CA5FB6" w:rsidP="00CA5FB6">
      <w:pPr>
        <w:widowControl w:val="0"/>
        <w:adjustRightInd/>
        <w:snapToGrid/>
        <w:spacing w:after="0" w:line="360" w:lineRule="auto"/>
        <w:ind w:firstLine="420"/>
        <w:rPr>
          <w:rFonts w:ascii="宋体" w:eastAsia="宋体" w:hAnsi="宋体" w:cs="Times New Roman"/>
          <w:kern w:val="2"/>
          <w:sz w:val="21"/>
        </w:rPr>
      </w:pPr>
      <w:r w:rsidRPr="00CA5FB6">
        <w:rPr>
          <w:rFonts w:ascii="宋体" w:eastAsia="宋体" w:hAnsi="宋体" w:cs="Times New Roman"/>
          <w:kern w:val="2"/>
          <w:sz w:val="24"/>
          <w:szCs w:val="24"/>
        </w:rPr>
        <w:t>月流量图形展示</w:t>
      </w:r>
      <w:r w:rsidRPr="00CA5FB6">
        <w:rPr>
          <w:rFonts w:ascii="宋体" w:eastAsia="宋体" w:hAnsi="宋体" w:cs="Times New Roman"/>
          <w:kern w:val="2"/>
          <w:sz w:val="21"/>
        </w:rPr>
        <w:t>：</w:t>
      </w:r>
    </w:p>
    <w:p w:rsidR="00CA5FB6" w:rsidRPr="00CA5FB6" w:rsidRDefault="00CA5FB6" w:rsidP="00CA5FB6">
      <w:pPr>
        <w:widowControl w:val="0"/>
        <w:adjustRightInd/>
        <w:snapToGrid/>
        <w:spacing w:after="0" w:line="360" w:lineRule="auto"/>
        <w:jc w:val="both"/>
        <w:rPr>
          <w:rFonts w:ascii="宋体" w:eastAsia="宋体" w:hAnsi="宋体" w:cs="Times New Roman"/>
          <w:kern w:val="2"/>
          <w:sz w:val="21"/>
        </w:rPr>
      </w:pPr>
      <w:r w:rsidRPr="00CA5FB6">
        <w:rPr>
          <w:rFonts w:ascii="宋体" w:eastAsia="宋体" w:hAnsi="宋体" w:cs="Times New Roman"/>
          <w:noProof/>
          <w:kern w:val="2"/>
          <w:sz w:val="21"/>
        </w:rPr>
        <w:drawing>
          <wp:inline distT="0" distB="0" distL="114300" distR="114300">
            <wp:extent cx="4743450" cy="2222500"/>
            <wp:effectExtent l="0" t="0" r="0" b="635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pic:cNvPicPr>
                  </pic:nvPicPr>
                  <pic:blipFill>
                    <a:blip r:embed="rId10" cstate="print"/>
                    <a:stretch>
                      <a:fillRect/>
                    </a:stretch>
                  </pic:blipFill>
                  <pic:spPr>
                    <a:xfrm>
                      <a:off x="0" y="0"/>
                      <a:ext cx="4743450" cy="2222500"/>
                    </a:xfrm>
                    <a:prstGeom prst="rect">
                      <a:avLst/>
                    </a:prstGeom>
                    <a:noFill/>
                    <a:ln>
                      <a:noFill/>
                    </a:ln>
                  </pic:spPr>
                </pic:pic>
              </a:graphicData>
            </a:graphic>
          </wp:inline>
        </w:drawing>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2.3校园交通诱导</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实时采集各系统中停车场、停车位的使用情况，形成数据分析统计及对外信息推送服务。</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2.3.1剩余车位数，占用车位数采集</w:t>
      </w:r>
    </w:p>
    <w:p w:rsidR="00CA5FB6" w:rsidRPr="00CA5FB6" w:rsidRDefault="00CA5FB6" w:rsidP="00CA5FB6">
      <w:pPr>
        <w:widowControl w:val="0"/>
        <w:adjustRightInd/>
        <w:snapToGrid/>
        <w:spacing w:after="0" w:line="360" w:lineRule="auto"/>
        <w:jc w:val="both"/>
        <w:rPr>
          <w:rFonts w:ascii="宋体" w:eastAsia="宋体" w:hAnsi="宋体" w:cs="Times New Roman"/>
          <w:kern w:val="2"/>
          <w:sz w:val="24"/>
        </w:rPr>
      </w:pPr>
      <w:r w:rsidRPr="00CA5FB6">
        <w:rPr>
          <w:rFonts w:ascii="宋体" w:eastAsia="宋体" w:hAnsi="宋体" w:cs="Times New Roman"/>
          <w:kern w:val="2"/>
          <w:sz w:val="24"/>
        </w:rPr>
        <w:t>采集各停车场实时车位信息。</w:t>
      </w:r>
    </w:p>
    <w:p w:rsidR="00CA5FB6" w:rsidRPr="00CA5FB6" w:rsidRDefault="00CA5FB6" w:rsidP="00CA5FB6">
      <w:pPr>
        <w:widowControl w:val="0"/>
        <w:adjustRightInd/>
        <w:snapToGrid/>
        <w:spacing w:after="0" w:line="360" w:lineRule="auto"/>
        <w:jc w:val="both"/>
        <w:rPr>
          <w:rFonts w:ascii="宋体" w:eastAsia="宋体" w:hAnsi="宋体" w:cs="Times New Roman"/>
          <w:kern w:val="2"/>
          <w:sz w:val="24"/>
        </w:rPr>
      </w:pPr>
      <w:r w:rsidRPr="00CA5FB6">
        <w:rPr>
          <w:rFonts w:ascii="宋体" w:eastAsia="宋体" w:hAnsi="宋体" w:cs="Times New Roman"/>
          <w:kern w:val="2"/>
          <w:sz w:val="24"/>
        </w:rPr>
        <w:t>采集数据信息</w:t>
      </w:r>
    </w:p>
    <w:tbl>
      <w:tblPr>
        <w:tblW w:w="9660" w:type="dxa"/>
        <w:tblInd w:w="-5" w:type="dxa"/>
        <w:tblCellMar>
          <w:left w:w="0" w:type="dxa"/>
          <w:right w:w="0" w:type="dxa"/>
        </w:tblCellMar>
        <w:tblLook w:val="04A0"/>
      </w:tblPr>
      <w:tblGrid>
        <w:gridCol w:w="1080"/>
        <w:gridCol w:w="1990"/>
        <w:gridCol w:w="1080"/>
        <w:gridCol w:w="1110"/>
        <w:gridCol w:w="2000"/>
        <w:gridCol w:w="1320"/>
        <w:gridCol w:w="1080"/>
      </w:tblGrid>
      <w:tr w:rsidR="00CA5FB6" w:rsidRPr="00CA5FB6" w:rsidTr="00480831">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系统编号</w:t>
            </w:r>
          </w:p>
        </w:tc>
        <w:tc>
          <w:tcPr>
            <w:tcW w:w="1990" w:type="dxa"/>
            <w:tcBorders>
              <w:top w:val="single" w:sz="4" w:space="0" w:color="000000"/>
              <w:left w:val="nil"/>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系统名称</w:t>
            </w:r>
          </w:p>
        </w:tc>
        <w:tc>
          <w:tcPr>
            <w:tcW w:w="1080" w:type="dxa"/>
            <w:tcBorders>
              <w:top w:val="single" w:sz="4" w:space="0" w:color="000000"/>
              <w:left w:val="nil"/>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停车场编号</w:t>
            </w:r>
          </w:p>
        </w:tc>
        <w:tc>
          <w:tcPr>
            <w:tcW w:w="1110" w:type="dxa"/>
            <w:tcBorders>
              <w:top w:val="single" w:sz="4" w:space="0" w:color="000000"/>
              <w:left w:val="nil"/>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停车场名称</w:t>
            </w:r>
          </w:p>
        </w:tc>
        <w:tc>
          <w:tcPr>
            <w:tcW w:w="2000" w:type="dxa"/>
            <w:tcBorders>
              <w:top w:val="single" w:sz="4" w:space="0" w:color="000000"/>
              <w:left w:val="nil"/>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采集时间</w:t>
            </w:r>
          </w:p>
        </w:tc>
        <w:tc>
          <w:tcPr>
            <w:tcW w:w="1320" w:type="dxa"/>
            <w:tcBorders>
              <w:top w:val="single" w:sz="4" w:space="0" w:color="000000"/>
              <w:left w:val="nil"/>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剩余车位数</w:t>
            </w:r>
          </w:p>
        </w:tc>
        <w:tc>
          <w:tcPr>
            <w:tcW w:w="1080" w:type="dxa"/>
            <w:tcBorders>
              <w:top w:val="single" w:sz="4" w:space="0" w:color="000000"/>
              <w:left w:val="nil"/>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使用车位数</w:t>
            </w:r>
          </w:p>
        </w:tc>
      </w:tr>
      <w:tr w:rsidR="00CA5FB6" w:rsidRPr="00CA5FB6" w:rsidTr="00480831">
        <w:trPr>
          <w:trHeight w:val="285"/>
        </w:trPr>
        <w:tc>
          <w:tcPr>
            <w:tcW w:w="1080" w:type="dxa"/>
            <w:tcBorders>
              <w:top w:val="nil"/>
              <w:left w:val="single" w:sz="4" w:space="0" w:color="000000"/>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hr001</w:t>
            </w:r>
          </w:p>
        </w:tc>
        <w:tc>
          <w:tcPr>
            <w:tcW w:w="199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bCs/>
                <w:kern w:val="2"/>
                <w:sz w:val="24"/>
              </w:rPr>
              <w:t>校园车辆管理系统</w:t>
            </w:r>
          </w:p>
        </w:tc>
        <w:tc>
          <w:tcPr>
            <w:tcW w:w="108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r001</w:t>
            </w:r>
          </w:p>
        </w:tc>
        <w:tc>
          <w:tcPr>
            <w:tcW w:w="111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校园停车场</w:t>
            </w:r>
          </w:p>
        </w:tc>
        <w:tc>
          <w:tcPr>
            <w:tcW w:w="200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2019-11-18 23:14</w:t>
            </w:r>
          </w:p>
        </w:tc>
        <w:tc>
          <w:tcPr>
            <w:tcW w:w="132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103</w:t>
            </w:r>
          </w:p>
        </w:tc>
        <w:tc>
          <w:tcPr>
            <w:tcW w:w="108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97</w:t>
            </w:r>
          </w:p>
        </w:tc>
      </w:tr>
      <w:tr w:rsidR="00CA5FB6" w:rsidRPr="00CA5FB6" w:rsidTr="00480831">
        <w:trPr>
          <w:trHeight w:val="285"/>
        </w:trPr>
        <w:tc>
          <w:tcPr>
            <w:tcW w:w="1080" w:type="dxa"/>
            <w:tcBorders>
              <w:top w:val="nil"/>
              <w:left w:val="single" w:sz="4" w:space="0" w:color="000000"/>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hr001</w:t>
            </w:r>
          </w:p>
        </w:tc>
        <w:tc>
          <w:tcPr>
            <w:tcW w:w="199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bCs/>
                <w:kern w:val="2"/>
                <w:sz w:val="24"/>
              </w:rPr>
              <w:t>校园车辆管理系统</w:t>
            </w:r>
          </w:p>
        </w:tc>
        <w:tc>
          <w:tcPr>
            <w:tcW w:w="108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r001</w:t>
            </w:r>
          </w:p>
        </w:tc>
        <w:tc>
          <w:tcPr>
            <w:tcW w:w="111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校园停车场</w:t>
            </w:r>
          </w:p>
        </w:tc>
        <w:tc>
          <w:tcPr>
            <w:tcW w:w="200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2019-11-19 23:14</w:t>
            </w:r>
          </w:p>
        </w:tc>
        <w:tc>
          <w:tcPr>
            <w:tcW w:w="132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74</w:t>
            </w:r>
          </w:p>
        </w:tc>
        <w:tc>
          <w:tcPr>
            <w:tcW w:w="108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26</w:t>
            </w:r>
          </w:p>
        </w:tc>
      </w:tr>
    </w:tbl>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2.3.2实时车位数发布</w:t>
      </w:r>
    </w:p>
    <w:p w:rsidR="00CA5FB6" w:rsidRPr="00CA5FB6" w:rsidRDefault="00CA5FB6" w:rsidP="00CA5FB6">
      <w:pPr>
        <w:widowControl w:val="0"/>
        <w:adjustRightInd/>
        <w:snapToGrid/>
        <w:spacing w:after="0" w:line="360" w:lineRule="auto"/>
        <w:ind w:firstLineChars="200" w:firstLine="480"/>
        <w:jc w:val="both"/>
        <w:rPr>
          <w:rFonts w:ascii="宋体" w:eastAsia="宋体" w:hAnsi="宋体" w:cs="Times New Roman"/>
          <w:kern w:val="2"/>
          <w:sz w:val="24"/>
        </w:rPr>
      </w:pPr>
      <w:r w:rsidRPr="00CA5FB6">
        <w:rPr>
          <w:rFonts w:ascii="宋体" w:eastAsia="宋体" w:hAnsi="宋体" w:cs="Times New Roman"/>
          <w:kern w:val="2"/>
          <w:sz w:val="24"/>
        </w:rPr>
        <w:t>将各个停车场的剩余车位数做成接口对外发布，发布格式，发布到哈尔滨工业大学微信公众号。</w:t>
      </w:r>
    </w:p>
    <w:tbl>
      <w:tblPr>
        <w:tblW w:w="6590" w:type="dxa"/>
        <w:tblInd w:w="-5" w:type="dxa"/>
        <w:tblCellMar>
          <w:left w:w="0" w:type="dxa"/>
          <w:right w:w="0" w:type="dxa"/>
        </w:tblCellMar>
        <w:tblLook w:val="04A0"/>
      </w:tblPr>
      <w:tblGrid>
        <w:gridCol w:w="1080"/>
        <w:gridCol w:w="1110"/>
        <w:gridCol w:w="2000"/>
        <w:gridCol w:w="1320"/>
        <w:gridCol w:w="1080"/>
      </w:tblGrid>
      <w:tr w:rsidR="00CA5FB6" w:rsidRPr="00CA5FB6" w:rsidTr="00480831">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停车场编号</w:t>
            </w:r>
          </w:p>
        </w:tc>
        <w:tc>
          <w:tcPr>
            <w:tcW w:w="1110" w:type="dxa"/>
            <w:tcBorders>
              <w:top w:val="single" w:sz="4" w:space="0" w:color="000000"/>
              <w:left w:val="nil"/>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停车场名称</w:t>
            </w:r>
          </w:p>
        </w:tc>
        <w:tc>
          <w:tcPr>
            <w:tcW w:w="2000" w:type="dxa"/>
            <w:tcBorders>
              <w:top w:val="single" w:sz="4" w:space="0" w:color="000000"/>
              <w:left w:val="nil"/>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采集时间</w:t>
            </w:r>
          </w:p>
        </w:tc>
        <w:tc>
          <w:tcPr>
            <w:tcW w:w="1320" w:type="dxa"/>
            <w:tcBorders>
              <w:top w:val="single" w:sz="4" w:space="0" w:color="000000"/>
              <w:left w:val="nil"/>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剩余车位数</w:t>
            </w:r>
          </w:p>
        </w:tc>
        <w:tc>
          <w:tcPr>
            <w:tcW w:w="1080" w:type="dxa"/>
            <w:tcBorders>
              <w:top w:val="single" w:sz="4" w:space="0" w:color="000000"/>
              <w:left w:val="nil"/>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使用车位数</w:t>
            </w:r>
          </w:p>
        </w:tc>
      </w:tr>
      <w:tr w:rsidR="00CA5FB6" w:rsidRPr="00CA5FB6" w:rsidTr="00480831">
        <w:trPr>
          <w:trHeight w:val="285"/>
        </w:trPr>
        <w:tc>
          <w:tcPr>
            <w:tcW w:w="1080" w:type="dxa"/>
            <w:tcBorders>
              <w:top w:val="nil"/>
              <w:left w:val="single" w:sz="4" w:space="0" w:color="000000"/>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r001</w:t>
            </w:r>
          </w:p>
        </w:tc>
        <w:tc>
          <w:tcPr>
            <w:tcW w:w="111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校园停车场</w:t>
            </w:r>
          </w:p>
        </w:tc>
        <w:tc>
          <w:tcPr>
            <w:tcW w:w="200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2019-11-18 23:14</w:t>
            </w:r>
          </w:p>
        </w:tc>
        <w:tc>
          <w:tcPr>
            <w:tcW w:w="132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103</w:t>
            </w:r>
          </w:p>
        </w:tc>
        <w:tc>
          <w:tcPr>
            <w:tcW w:w="108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97</w:t>
            </w:r>
          </w:p>
        </w:tc>
      </w:tr>
      <w:tr w:rsidR="00CA5FB6" w:rsidRPr="00CA5FB6" w:rsidTr="00480831">
        <w:trPr>
          <w:trHeight w:val="285"/>
        </w:trPr>
        <w:tc>
          <w:tcPr>
            <w:tcW w:w="1080" w:type="dxa"/>
            <w:tcBorders>
              <w:top w:val="nil"/>
              <w:left w:val="single" w:sz="4" w:space="0" w:color="000000"/>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r001</w:t>
            </w:r>
          </w:p>
        </w:tc>
        <w:tc>
          <w:tcPr>
            <w:tcW w:w="111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校园停车场</w:t>
            </w:r>
          </w:p>
        </w:tc>
        <w:tc>
          <w:tcPr>
            <w:tcW w:w="200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2019-11-19 23:14</w:t>
            </w:r>
          </w:p>
        </w:tc>
        <w:tc>
          <w:tcPr>
            <w:tcW w:w="132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74</w:t>
            </w:r>
          </w:p>
        </w:tc>
        <w:tc>
          <w:tcPr>
            <w:tcW w:w="108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26</w:t>
            </w:r>
          </w:p>
        </w:tc>
      </w:tr>
    </w:tbl>
    <w:p w:rsidR="00CA5FB6" w:rsidRPr="00CA5FB6" w:rsidRDefault="00CA5FB6" w:rsidP="00CA5FB6">
      <w:pPr>
        <w:widowControl w:val="0"/>
        <w:adjustRightInd/>
        <w:snapToGrid/>
        <w:spacing w:after="0" w:line="360" w:lineRule="auto"/>
        <w:jc w:val="both"/>
        <w:rPr>
          <w:rFonts w:ascii="宋体" w:eastAsia="宋体" w:hAnsi="宋体" w:cs="Times New Roman"/>
          <w:kern w:val="2"/>
          <w:sz w:val="21"/>
        </w:rPr>
      </w:pP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2.3.3剩余车位数，占用车位数分析</w:t>
      </w:r>
    </w:p>
    <w:p w:rsidR="00CA5FB6" w:rsidRPr="00CA5FB6" w:rsidRDefault="00CA5FB6" w:rsidP="00CA5FB6">
      <w:pPr>
        <w:widowControl w:val="0"/>
        <w:adjustRightInd/>
        <w:snapToGrid/>
        <w:spacing w:after="0" w:line="360" w:lineRule="auto"/>
        <w:jc w:val="both"/>
        <w:rPr>
          <w:rFonts w:ascii="宋体" w:eastAsia="宋体" w:hAnsi="宋体" w:cs="Times New Roman"/>
          <w:kern w:val="2"/>
          <w:sz w:val="24"/>
        </w:rPr>
      </w:pPr>
      <w:r w:rsidRPr="00CA5FB6">
        <w:rPr>
          <w:rFonts w:ascii="宋体" w:eastAsia="宋体" w:hAnsi="宋体" w:cs="Times New Roman"/>
          <w:kern w:val="2"/>
          <w:sz w:val="24"/>
        </w:rPr>
        <w:t>按日、周、月及停车场维度分析剩余车位数、占用车位数。</w:t>
      </w:r>
    </w:p>
    <w:p w:rsidR="00CA5FB6" w:rsidRPr="00CA5FB6" w:rsidRDefault="00CA5FB6" w:rsidP="00CA5FB6">
      <w:pPr>
        <w:widowControl w:val="0"/>
        <w:adjustRightInd/>
        <w:snapToGrid/>
        <w:spacing w:after="0" w:line="360" w:lineRule="auto"/>
        <w:jc w:val="both"/>
        <w:rPr>
          <w:rFonts w:ascii="宋体" w:eastAsia="宋体" w:hAnsi="宋体" w:cs="Times New Roman"/>
          <w:kern w:val="2"/>
          <w:sz w:val="24"/>
        </w:rPr>
      </w:pPr>
      <w:r w:rsidRPr="00CA5FB6">
        <w:rPr>
          <w:rFonts w:ascii="宋体" w:eastAsia="宋体" w:hAnsi="宋体" w:cs="Times New Roman"/>
          <w:kern w:val="2"/>
          <w:sz w:val="24"/>
        </w:rPr>
        <w:t>以按月分析示例如下</w:t>
      </w:r>
    </w:p>
    <w:tbl>
      <w:tblPr>
        <w:tblW w:w="5959" w:type="dxa"/>
        <w:tblInd w:w="-5" w:type="dxa"/>
        <w:tblCellMar>
          <w:left w:w="0" w:type="dxa"/>
          <w:right w:w="0" w:type="dxa"/>
        </w:tblCellMar>
        <w:tblLook w:val="04A0"/>
      </w:tblPr>
      <w:tblGrid>
        <w:gridCol w:w="1423"/>
        <w:gridCol w:w="1687"/>
        <w:gridCol w:w="1320"/>
        <w:gridCol w:w="1529"/>
      </w:tblGrid>
      <w:tr w:rsidR="00CA5FB6" w:rsidRPr="00CA5FB6" w:rsidTr="00480831">
        <w:trPr>
          <w:trHeight w:val="285"/>
        </w:trPr>
        <w:tc>
          <w:tcPr>
            <w:tcW w:w="1423" w:type="dxa"/>
            <w:tcBorders>
              <w:top w:val="single" w:sz="4" w:space="0" w:color="000000"/>
              <w:left w:val="single" w:sz="4" w:space="0" w:color="000000"/>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停车场名称</w:t>
            </w:r>
          </w:p>
        </w:tc>
        <w:tc>
          <w:tcPr>
            <w:tcW w:w="1687" w:type="dxa"/>
            <w:tcBorders>
              <w:top w:val="single" w:sz="4" w:space="0" w:color="000000"/>
              <w:left w:val="nil"/>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时间</w:t>
            </w:r>
          </w:p>
        </w:tc>
        <w:tc>
          <w:tcPr>
            <w:tcW w:w="1320" w:type="dxa"/>
            <w:tcBorders>
              <w:top w:val="single" w:sz="4" w:space="0" w:color="000000"/>
              <w:left w:val="nil"/>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剩余车位数</w:t>
            </w:r>
          </w:p>
        </w:tc>
        <w:tc>
          <w:tcPr>
            <w:tcW w:w="1529" w:type="dxa"/>
            <w:tcBorders>
              <w:top w:val="single" w:sz="4" w:space="0" w:color="000000"/>
              <w:left w:val="nil"/>
              <w:bottom w:val="single" w:sz="4" w:space="0" w:color="000000"/>
              <w:right w:val="single" w:sz="4" w:space="0" w:color="000000"/>
            </w:tcBorders>
            <w:shd w:val="clear" w:color="auto" w:fill="FFC000"/>
            <w:noWrap/>
            <w:vAlign w:val="bottom"/>
          </w:tcPr>
          <w:p w:rsidR="00CA5FB6" w:rsidRPr="00CA5FB6" w:rsidRDefault="00CA5FB6" w:rsidP="00CA5FB6">
            <w:pPr>
              <w:widowControl w:val="0"/>
              <w:adjustRightInd/>
              <w:snapToGrid/>
              <w:spacing w:after="0" w:line="360" w:lineRule="auto"/>
              <w:jc w:val="center"/>
              <w:rPr>
                <w:rFonts w:ascii="宋体" w:eastAsia="宋体" w:hAnsi="宋体" w:cs="Times New Roman"/>
              </w:rPr>
            </w:pPr>
            <w:r w:rsidRPr="00CA5FB6">
              <w:rPr>
                <w:rFonts w:ascii="宋体" w:eastAsia="宋体" w:hAnsi="宋体" w:cs="Times New Roman"/>
              </w:rPr>
              <w:t>使用车位数</w:t>
            </w:r>
          </w:p>
        </w:tc>
      </w:tr>
      <w:tr w:rsidR="00CA5FB6" w:rsidRPr="00CA5FB6" w:rsidTr="00480831">
        <w:trPr>
          <w:trHeight w:val="285"/>
        </w:trPr>
        <w:tc>
          <w:tcPr>
            <w:tcW w:w="1423" w:type="dxa"/>
            <w:tcBorders>
              <w:top w:val="nil"/>
              <w:left w:val="single" w:sz="4" w:space="0" w:color="000000"/>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校园停车场</w:t>
            </w:r>
          </w:p>
        </w:tc>
        <w:tc>
          <w:tcPr>
            <w:tcW w:w="1687"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2019-01</w:t>
            </w:r>
          </w:p>
        </w:tc>
        <w:tc>
          <w:tcPr>
            <w:tcW w:w="132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103</w:t>
            </w:r>
          </w:p>
        </w:tc>
        <w:tc>
          <w:tcPr>
            <w:tcW w:w="1529"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97</w:t>
            </w:r>
          </w:p>
        </w:tc>
      </w:tr>
      <w:tr w:rsidR="00CA5FB6" w:rsidRPr="00CA5FB6" w:rsidTr="00480831">
        <w:trPr>
          <w:trHeight w:val="285"/>
        </w:trPr>
        <w:tc>
          <w:tcPr>
            <w:tcW w:w="1423" w:type="dxa"/>
            <w:tcBorders>
              <w:top w:val="nil"/>
              <w:left w:val="single" w:sz="4" w:space="0" w:color="000000"/>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校园停车场</w:t>
            </w:r>
          </w:p>
        </w:tc>
        <w:tc>
          <w:tcPr>
            <w:tcW w:w="1687"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2019-02</w:t>
            </w:r>
          </w:p>
        </w:tc>
        <w:tc>
          <w:tcPr>
            <w:tcW w:w="132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132</w:t>
            </w:r>
          </w:p>
        </w:tc>
        <w:tc>
          <w:tcPr>
            <w:tcW w:w="1529"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68</w:t>
            </w:r>
          </w:p>
        </w:tc>
      </w:tr>
      <w:tr w:rsidR="00CA5FB6" w:rsidRPr="00CA5FB6" w:rsidTr="00480831">
        <w:trPr>
          <w:trHeight w:val="285"/>
        </w:trPr>
        <w:tc>
          <w:tcPr>
            <w:tcW w:w="1423" w:type="dxa"/>
            <w:tcBorders>
              <w:top w:val="nil"/>
              <w:left w:val="single" w:sz="4" w:space="0" w:color="000000"/>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校园停车场</w:t>
            </w:r>
          </w:p>
        </w:tc>
        <w:tc>
          <w:tcPr>
            <w:tcW w:w="1687"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2019-03</w:t>
            </w:r>
          </w:p>
        </w:tc>
        <w:tc>
          <w:tcPr>
            <w:tcW w:w="132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89</w:t>
            </w:r>
          </w:p>
        </w:tc>
        <w:tc>
          <w:tcPr>
            <w:tcW w:w="1529"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119</w:t>
            </w:r>
          </w:p>
        </w:tc>
      </w:tr>
      <w:tr w:rsidR="00CA5FB6" w:rsidRPr="00CA5FB6" w:rsidTr="00480831">
        <w:trPr>
          <w:trHeight w:val="285"/>
        </w:trPr>
        <w:tc>
          <w:tcPr>
            <w:tcW w:w="1423" w:type="dxa"/>
            <w:tcBorders>
              <w:top w:val="nil"/>
              <w:left w:val="single" w:sz="4" w:space="0" w:color="000000"/>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校园停车场</w:t>
            </w:r>
          </w:p>
        </w:tc>
        <w:tc>
          <w:tcPr>
            <w:tcW w:w="1687"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2019-04</w:t>
            </w:r>
          </w:p>
        </w:tc>
        <w:tc>
          <w:tcPr>
            <w:tcW w:w="132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155</w:t>
            </w:r>
          </w:p>
        </w:tc>
        <w:tc>
          <w:tcPr>
            <w:tcW w:w="1529"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45</w:t>
            </w:r>
          </w:p>
        </w:tc>
      </w:tr>
      <w:tr w:rsidR="00CA5FB6" w:rsidRPr="00CA5FB6" w:rsidTr="00480831">
        <w:trPr>
          <w:trHeight w:val="285"/>
        </w:trPr>
        <w:tc>
          <w:tcPr>
            <w:tcW w:w="1423" w:type="dxa"/>
            <w:tcBorders>
              <w:top w:val="nil"/>
              <w:left w:val="single" w:sz="4" w:space="0" w:color="000000"/>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rPr>
                <w:rFonts w:ascii="宋体" w:eastAsia="宋体" w:hAnsi="宋体" w:cs="Times New Roman"/>
              </w:rPr>
            </w:pPr>
            <w:r w:rsidRPr="00CA5FB6">
              <w:rPr>
                <w:rFonts w:ascii="宋体" w:eastAsia="宋体" w:hAnsi="宋体" w:cs="Times New Roman"/>
              </w:rPr>
              <w:t>校园停车场</w:t>
            </w:r>
          </w:p>
        </w:tc>
        <w:tc>
          <w:tcPr>
            <w:tcW w:w="1687"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2019-05</w:t>
            </w:r>
          </w:p>
        </w:tc>
        <w:tc>
          <w:tcPr>
            <w:tcW w:w="1320"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74</w:t>
            </w:r>
          </w:p>
        </w:tc>
        <w:tc>
          <w:tcPr>
            <w:tcW w:w="1529" w:type="dxa"/>
            <w:tcBorders>
              <w:top w:val="nil"/>
              <w:left w:val="nil"/>
              <w:bottom w:val="single" w:sz="4" w:space="0" w:color="000000"/>
              <w:right w:val="single" w:sz="4" w:space="0" w:color="000000"/>
            </w:tcBorders>
            <w:noWrap/>
            <w:vAlign w:val="bottom"/>
          </w:tcPr>
          <w:p w:rsidR="00CA5FB6" w:rsidRPr="00CA5FB6" w:rsidRDefault="00CA5FB6" w:rsidP="00CA5FB6">
            <w:pPr>
              <w:widowControl w:val="0"/>
              <w:adjustRightInd/>
              <w:snapToGrid/>
              <w:spacing w:after="0" w:line="360" w:lineRule="auto"/>
              <w:jc w:val="right"/>
              <w:rPr>
                <w:rFonts w:ascii="宋体" w:eastAsia="宋体" w:hAnsi="宋体" w:cs="Times New Roman"/>
              </w:rPr>
            </w:pPr>
            <w:r w:rsidRPr="00CA5FB6">
              <w:rPr>
                <w:rFonts w:ascii="宋体" w:eastAsia="宋体" w:hAnsi="宋体" w:cs="Times New Roman"/>
              </w:rPr>
              <w:t>126</w:t>
            </w:r>
          </w:p>
        </w:tc>
      </w:tr>
    </w:tbl>
    <w:p w:rsidR="00CA5FB6" w:rsidRPr="00CA5FB6" w:rsidRDefault="00CA5FB6" w:rsidP="00CA5FB6">
      <w:pPr>
        <w:widowControl w:val="0"/>
        <w:adjustRightInd/>
        <w:snapToGrid/>
        <w:spacing w:after="0" w:line="360" w:lineRule="auto"/>
        <w:ind w:left="1140"/>
        <w:jc w:val="both"/>
        <w:rPr>
          <w:rFonts w:ascii="宋体" w:eastAsia="宋体" w:hAnsi="宋体" w:cs="Times New Roman"/>
          <w:kern w:val="2"/>
          <w:sz w:val="21"/>
        </w:rPr>
      </w:pPr>
    </w:p>
    <w:p w:rsidR="00CA5FB6" w:rsidRPr="00CA5FB6" w:rsidRDefault="00CA5FB6" w:rsidP="00CA5FB6">
      <w:pPr>
        <w:widowControl w:val="0"/>
        <w:adjustRightInd/>
        <w:snapToGrid/>
        <w:spacing w:after="0" w:line="360" w:lineRule="auto"/>
        <w:ind w:left="1140"/>
        <w:jc w:val="both"/>
        <w:rPr>
          <w:rFonts w:ascii="宋体" w:eastAsia="宋体" w:hAnsi="宋体" w:cs="Times New Roman"/>
          <w:kern w:val="2"/>
          <w:sz w:val="21"/>
        </w:rPr>
      </w:pPr>
      <w:r w:rsidRPr="00CA5FB6">
        <w:rPr>
          <w:rFonts w:ascii="宋体" w:eastAsia="宋体" w:hAnsi="宋体" w:cs="Times New Roman"/>
          <w:kern w:val="2"/>
          <w:sz w:val="21"/>
        </w:rPr>
        <w:t>图形展示</w:t>
      </w:r>
    </w:p>
    <w:p w:rsidR="00CA5FB6" w:rsidRPr="00CA5FB6" w:rsidRDefault="00CA5FB6" w:rsidP="00CA5FB6">
      <w:pPr>
        <w:widowControl w:val="0"/>
        <w:adjustRightInd/>
        <w:snapToGrid/>
        <w:spacing w:after="0" w:line="360" w:lineRule="auto"/>
        <w:ind w:left="1140"/>
        <w:rPr>
          <w:rFonts w:ascii="宋体" w:eastAsia="宋体" w:hAnsi="宋体" w:cs="Times New Roman"/>
          <w:kern w:val="2"/>
          <w:sz w:val="21"/>
        </w:rPr>
      </w:pPr>
      <w:r w:rsidRPr="00CA5FB6">
        <w:rPr>
          <w:rFonts w:ascii="宋体" w:eastAsia="宋体" w:hAnsi="宋体" w:cs="Times New Roman"/>
          <w:noProof/>
          <w:kern w:val="2"/>
          <w:sz w:val="21"/>
        </w:rPr>
        <w:drawing>
          <wp:inline distT="0" distB="0" distL="114300" distR="114300">
            <wp:extent cx="4572000" cy="2743200"/>
            <wp:effectExtent l="0" t="0" r="0" b="0"/>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pic:cNvPicPr>
                  </pic:nvPicPr>
                  <pic:blipFill>
                    <a:blip r:embed="rId11" cstate="print"/>
                    <a:stretch>
                      <a:fillRect/>
                    </a:stretch>
                  </pic:blipFill>
                  <pic:spPr>
                    <a:xfrm>
                      <a:off x="0" y="0"/>
                      <a:ext cx="4572000" cy="2743200"/>
                    </a:xfrm>
                    <a:prstGeom prst="rect">
                      <a:avLst/>
                    </a:prstGeom>
                    <a:noFill/>
                    <a:ln>
                      <a:noFill/>
                    </a:ln>
                  </pic:spPr>
                </pic:pic>
              </a:graphicData>
            </a:graphic>
          </wp:inline>
        </w:drawing>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2.4系统维护</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2.4.1出入口流量采集</w:t>
      </w:r>
    </w:p>
    <w:p w:rsidR="00CA5FB6" w:rsidRPr="00CA5FB6" w:rsidRDefault="00CA5FB6" w:rsidP="00CA5FB6">
      <w:pPr>
        <w:widowControl w:val="0"/>
        <w:adjustRightInd/>
        <w:snapToGrid/>
        <w:spacing w:after="0" w:line="360" w:lineRule="auto"/>
        <w:ind w:firstLineChars="200" w:firstLine="480"/>
        <w:jc w:val="both"/>
        <w:rPr>
          <w:rFonts w:ascii="宋体" w:eastAsia="宋体" w:hAnsi="宋体" w:cs="Times New Roman"/>
          <w:kern w:val="2"/>
          <w:sz w:val="24"/>
        </w:rPr>
      </w:pPr>
      <w:r w:rsidRPr="00CA5FB6">
        <w:rPr>
          <w:rFonts w:ascii="宋体" w:eastAsia="宋体" w:hAnsi="宋体" w:cs="Times New Roman"/>
          <w:kern w:val="2"/>
          <w:sz w:val="24"/>
        </w:rPr>
        <w:t>定时采集校园出入口（</w:t>
      </w:r>
      <w:r w:rsidRPr="00CA5FB6">
        <w:rPr>
          <w:rFonts w:ascii="宋体" w:eastAsia="宋体" w:hAnsi="宋体" w:cs="Times New Roman"/>
          <w:bCs/>
          <w:kern w:val="2"/>
          <w:sz w:val="24"/>
        </w:rPr>
        <w:t>校园车辆管理系统</w:t>
      </w:r>
      <w:r w:rsidRPr="00CA5FB6">
        <w:rPr>
          <w:rFonts w:ascii="宋体" w:eastAsia="宋体" w:hAnsi="宋体" w:cs="Times New Roman"/>
          <w:kern w:val="2"/>
          <w:sz w:val="24"/>
        </w:rPr>
        <w:t>）、校园内部停车场（</w:t>
      </w:r>
      <w:r w:rsidRPr="00CA5FB6">
        <w:rPr>
          <w:rFonts w:ascii="宋体" w:eastAsia="宋体" w:hAnsi="宋体" w:cs="Times New Roman"/>
          <w:bCs/>
          <w:kern w:val="2"/>
          <w:sz w:val="24"/>
        </w:rPr>
        <w:t>校园一体式停车场管理系统</w:t>
      </w:r>
      <w:r w:rsidRPr="00CA5FB6">
        <w:rPr>
          <w:rFonts w:ascii="宋体" w:eastAsia="宋体" w:hAnsi="宋体" w:cs="Times New Roman"/>
          <w:kern w:val="2"/>
          <w:sz w:val="24"/>
        </w:rPr>
        <w:t>、MPGS）出入口的行车流量，存储数据，为各出入口流量分析提供数据。</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2.4.2停车场剩余车位数、占用车位数采集</w:t>
      </w:r>
    </w:p>
    <w:p w:rsidR="00CA5FB6" w:rsidRPr="00CA5FB6" w:rsidRDefault="00CA5FB6" w:rsidP="00CA5FB6">
      <w:pPr>
        <w:widowControl w:val="0"/>
        <w:adjustRightInd/>
        <w:snapToGrid/>
        <w:spacing w:after="0" w:line="360" w:lineRule="auto"/>
        <w:ind w:firstLineChars="200" w:firstLine="480"/>
        <w:jc w:val="both"/>
        <w:rPr>
          <w:rFonts w:ascii="宋体" w:eastAsia="宋体" w:hAnsi="宋体" w:cs="Times New Roman"/>
          <w:kern w:val="2"/>
          <w:sz w:val="24"/>
        </w:rPr>
      </w:pPr>
      <w:r w:rsidRPr="00CA5FB6">
        <w:rPr>
          <w:rFonts w:ascii="宋体" w:eastAsia="宋体" w:hAnsi="宋体" w:cs="Times New Roman"/>
          <w:kern w:val="2"/>
          <w:sz w:val="24"/>
        </w:rPr>
        <w:t>定时采集各停车场剩余车位数、使用车位数，存储数据为停车场车位使用情况分析使用。</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2.4.3用户及权限同步</w:t>
      </w:r>
    </w:p>
    <w:p w:rsidR="00CA5FB6" w:rsidRPr="00CA5FB6" w:rsidRDefault="00CA5FB6" w:rsidP="00CA5FB6">
      <w:pPr>
        <w:widowControl w:val="0"/>
        <w:adjustRightInd/>
        <w:snapToGrid/>
        <w:spacing w:after="0" w:line="360" w:lineRule="auto"/>
        <w:ind w:firstLineChars="200" w:firstLine="480"/>
        <w:jc w:val="both"/>
        <w:rPr>
          <w:rFonts w:ascii="宋体" w:eastAsia="宋体" w:hAnsi="宋体" w:cs="Times New Roman"/>
          <w:kern w:val="2"/>
          <w:sz w:val="24"/>
        </w:rPr>
      </w:pPr>
      <w:r w:rsidRPr="00CA5FB6">
        <w:rPr>
          <w:rFonts w:ascii="宋体" w:eastAsia="宋体" w:hAnsi="宋体" w:cs="Times New Roman"/>
          <w:kern w:val="2"/>
          <w:sz w:val="24"/>
        </w:rPr>
        <w:t>以</w:t>
      </w:r>
      <w:r w:rsidRPr="00CA5FB6">
        <w:rPr>
          <w:rFonts w:ascii="宋体" w:eastAsia="宋体" w:hAnsi="宋体" w:cs="Times New Roman"/>
          <w:bCs/>
          <w:kern w:val="2"/>
          <w:sz w:val="24"/>
        </w:rPr>
        <w:t>校园车辆管理系统</w:t>
      </w:r>
      <w:r w:rsidRPr="00CA5FB6">
        <w:rPr>
          <w:rFonts w:ascii="宋体" w:eastAsia="宋体" w:hAnsi="宋体" w:cs="Times New Roman"/>
          <w:kern w:val="2"/>
          <w:sz w:val="24"/>
        </w:rPr>
        <w:t>中的用户为主，同步</w:t>
      </w:r>
      <w:r w:rsidRPr="00CA5FB6">
        <w:rPr>
          <w:rFonts w:ascii="宋体" w:eastAsia="宋体" w:hAnsi="宋体" w:cs="Times New Roman"/>
          <w:bCs/>
          <w:kern w:val="2"/>
          <w:sz w:val="24"/>
        </w:rPr>
        <w:t>校园一体式停车场管理系统</w:t>
      </w:r>
      <w:r w:rsidRPr="00CA5FB6">
        <w:rPr>
          <w:rFonts w:ascii="宋体" w:eastAsia="宋体" w:hAnsi="宋体" w:cs="Times New Roman"/>
          <w:kern w:val="2"/>
          <w:sz w:val="24"/>
        </w:rPr>
        <w:t>中的用户及相关权限。</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2.4.4日志查询</w:t>
      </w:r>
    </w:p>
    <w:p w:rsidR="00CA5FB6" w:rsidRPr="00CA5FB6" w:rsidRDefault="00CA5FB6" w:rsidP="00CA5FB6">
      <w:pPr>
        <w:widowControl w:val="0"/>
        <w:adjustRightInd/>
        <w:snapToGrid/>
        <w:spacing w:after="0" w:line="360" w:lineRule="auto"/>
        <w:ind w:firstLineChars="200" w:firstLine="480"/>
        <w:jc w:val="both"/>
        <w:rPr>
          <w:rFonts w:ascii="宋体" w:eastAsia="宋体" w:hAnsi="宋体" w:cs="Times New Roman"/>
          <w:kern w:val="2"/>
          <w:sz w:val="24"/>
        </w:rPr>
      </w:pPr>
      <w:r w:rsidRPr="00CA5FB6">
        <w:rPr>
          <w:rFonts w:ascii="宋体" w:eastAsia="宋体" w:hAnsi="宋体" w:cs="Times New Roman"/>
          <w:kern w:val="2"/>
          <w:sz w:val="24"/>
        </w:rPr>
        <w:t>系统异常、系统错误查询，可以将异常微信推送给系统管理员，以便系统管理员可以及时维护异常。</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2.4.5用户管理</w:t>
      </w:r>
    </w:p>
    <w:p w:rsidR="00CA5FB6" w:rsidRPr="00CA5FB6" w:rsidRDefault="00CA5FB6" w:rsidP="00CA5FB6">
      <w:pPr>
        <w:widowControl w:val="0"/>
        <w:adjustRightInd/>
        <w:snapToGrid/>
        <w:spacing w:after="0" w:line="360" w:lineRule="auto"/>
        <w:jc w:val="both"/>
        <w:rPr>
          <w:rFonts w:ascii="宋体" w:eastAsia="宋体" w:hAnsi="宋体" w:cs="Times New Roman"/>
          <w:kern w:val="2"/>
          <w:sz w:val="24"/>
        </w:rPr>
      </w:pPr>
      <w:r w:rsidRPr="00CA5FB6">
        <w:rPr>
          <w:rFonts w:ascii="宋体" w:eastAsia="宋体" w:hAnsi="宋体" w:cs="Times New Roman"/>
          <w:kern w:val="2"/>
          <w:sz w:val="24"/>
        </w:rPr>
        <w:t>可为不同角色的用户建立用户信息档案。</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2.4.6角色管理</w:t>
      </w:r>
    </w:p>
    <w:p w:rsidR="00CA5FB6" w:rsidRPr="00CA5FB6" w:rsidRDefault="00CA5FB6" w:rsidP="00CA5FB6">
      <w:pPr>
        <w:widowControl w:val="0"/>
        <w:adjustRightInd/>
        <w:snapToGrid/>
        <w:spacing w:after="0" w:line="360" w:lineRule="auto"/>
        <w:jc w:val="both"/>
        <w:rPr>
          <w:rFonts w:ascii="宋体" w:eastAsia="宋体" w:hAnsi="宋体" w:cs="Times New Roman"/>
          <w:kern w:val="2"/>
          <w:sz w:val="24"/>
        </w:rPr>
      </w:pPr>
      <w:r w:rsidRPr="00CA5FB6">
        <w:rPr>
          <w:rFonts w:ascii="宋体" w:eastAsia="宋体" w:hAnsi="宋体" w:cs="Times New Roman"/>
          <w:kern w:val="2"/>
          <w:sz w:val="24"/>
        </w:rPr>
        <w:t>系统角色分为系统管理员、巡视人员、值班员、主管领导</w:t>
      </w:r>
    </w:p>
    <w:p w:rsidR="00CA5FB6" w:rsidRPr="00CA5FB6" w:rsidRDefault="00CA5FB6" w:rsidP="00CA5FB6">
      <w:pPr>
        <w:widowControl w:val="0"/>
        <w:adjustRightInd/>
        <w:snapToGrid/>
        <w:spacing w:after="0" w:line="360" w:lineRule="auto"/>
        <w:jc w:val="both"/>
        <w:rPr>
          <w:rFonts w:ascii="宋体" w:eastAsia="宋体" w:hAnsi="宋体" w:cs="Times New Roman"/>
          <w:kern w:val="2"/>
          <w:sz w:val="24"/>
        </w:rPr>
      </w:pPr>
      <w:r w:rsidRPr="00CA5FB6">
        <w:rPr>
          <w:rFonts w:ascii="宋体" w:eastAsia="宋体" w:hAnsi="宋体" w:cs="Times New Roman"/>
          <w:kern w:val="2"/>
          <w:sz w:val="24"/>
        </w:rPr>
        <w:t>系统管理员：维护系统，可接收系统推送的设备报错的微信信息。</w:t>
      </w:r>
    </w:p>
    <w:p w:rsidR="00CA5FB6" w:rsidRPr="00CA5FB6" w:rsidRDefault="00CA5FB6" w:rsidP="00CA5FB6">
      <w:pPr>
        <w:widowControl w:val="0"/>
        <w:adjustRightInd/>
        <w:snapToGrid/>
        <w:spacing w:after="0" w:line="360" w:lineRule="auto"/>
        <w:jc w:val="both"/>
        <w:rPr>
          <w:rFonts w:ascii="宋体" w:eastAsia="宋体" w:hAnsi="宋体" w:cs="Times New Roman"/>
          <w:kern w:val="2"/>
          <w:sz w:val="24"/>
        </w:rPr>
      </w:pPr>
      <w:r w:rsidRPr="00CA5FB6">
        <w:rPr>
          <w:rFonts w:ascii="宋体" w:eastAsia="宋体" w:hAnsi="宋体" w:cs="Times New Roman"/>
          <w:kern w:val="2"/>
          <w:sz w:val="24"/>
        </w:rPr>
        <w:t>巡视人员：现场协调违章车辆，可接收微信推送违规信息。</w:t>
      </w:r>
    </w:p>
    <w:p w:rsidR="00CA5FB6" w:rsidRPr="00CA5FB6" w:rsidRDefault="00CA5FB6" w:rsidP="00CA5FB6">
      <w:pPr>
        <w:widowControl w:val="0"/>
        <w:adjustRightInd/>
        <w:snapToGrid/>
        <w:spacing w:after="0" w:line="360" w:lineRule="auto"/>
        <w:jc w:val="both"/>
        <w:rPr>
          <w:rFonts w:ascii="宋体" w:eastAsia="宋体" w:hAnsi="宋体" w:cs="Times New Roman"/>
          <w:kern w:val="2"/>
          <w:sz w:val="24"/>
        </w:rPr>
      </w:pPr>
      <w:r w:rsidRPr="00CA5FB6">
        <w:rPr>
          <w:rFonts w:ascii="宋体" w:eastAsia="宋体" w:hAnsi="宋体" w:cs="Times New Roman"/>
          <w:kern w:val="2"/>
          <w:sz w:val="24"/>
        </w:rPr>
        <w:t>值班员：监视系统推送违章等信息，通知巡视人员现场处理违章事件。</w:t>
      </w:r>
    </w:p>
    <w:p w:rsidR="00CA5FB6" w:rsidRPr="00CA5FB6" w:rsidRDefault="00CA5FB6" w:rsidP="00CA5FB6">
      <w:pPr>
        <w:widowControl w:val="0"/>
        <w:adjustRightInd/>
        <w:snapToGrid/>
        <w:spacing w:after="0" w:line="360" w:lineRule="auto"/>
        <w:jc w:val="both"/>
        <w:rPr>
          <w:rFonts w:ascii="宋体" w:eastAsia="宋体" w:hAnsi="宋体" w:cs="Times New Roman"/>
          <w:kern w:val="2"/>
          <w:sz w:val="24"/>
        </w:rPr>
      </w:pPr>
      <w:r w:rsidRPr="00CA5FB6">
        <w:rPr>
          <w:rFonts w:ascii="宋体" w:eastAsia="宋体" w:hAnsi="宋体" w:cs="Times New Roman"/>
          <w:kern w:val="2"/>
          <w:sz w:val="24"/>
        </w:rPr>
        <w:t>主管领导：查询各个分析报表。</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2.4.7系统约定</w:t>
      </w:r>
    </w:p>
    <w:p w:rsidR="00CA5FB6" w:rsidRPr="00CA5FB6" w:rsidRDefault="00CA5FB6" w:rsidP="00CA5FB6">
      <w:pPr>
        <w:widowControl w:val="0"/>
        <w:adjustRightInd/>
        <w:snapToGrid/>
        <w:spacing w:after="0" w:line="360" w:lineRule="auto"/>
        <w:jc w:val="both"/>
        <w:rPr>
          <w:rFonts w:ascii="Times New Roman" w:eastAsia="宋体" w:hAnsi="Times New Roman" w:cs="Times New Roman"/>
          <w:kern w:val="2"/>
          <w:sz w:val="24"/>
          <w:szCs w:val="24"/>
        </w:rPr>
      </w:pPr>
      <w:r w:rsidRPr="00CA5FB6">
        <w:rPr>
          <w:rFonts w:ascii="Times New Roman" w:eastAsia="宋体" w:hAnsi="Times New Roman" w:cs="Times New Roman"/>
          <w:kern w:val="2"/>
          <w:sz w:val="24"/>
          <w:szCs w:val="24"/>
        </w:rPr>
        <w:t>本次项目实施过程中需要对接但不限于以下系统：</w:t>
      </w:r>
    </w:p>
    <w:p w:rsidR="00CA5FB6" w:rsidRPr="00CA5FB6" w:rsidRDefault="00CA5FB6" w:rsidP="00CA5FB6">
      <w:pPr>
        <w:widowControl w:val="0"/>
        <w:adjustRightInd/>
        <w:snapToGrid/>
        <w:spacing w:after="0" w:line="360" w:lineRule="auto"/>
        <w:jc w:val="both"/>
        <w:rPr>
          <w:rFonts w:ascii="Times New Roman" w:eastAsia="宋体" w:hAnsi="Times New Roman" w:cs="Times New Roman"/>
          <w:kern w:val="2"/>
          <w:sz w:val="24"/>
          <w:szCs w:val="24"/>
        </w:rPr>
      </w:pPr>
      <w:r w:rsidRPr="00CA5FB6">
        <w:rPr>
          <w:rFonts w:ascii="Times New Roman" w:eastAsia="宋体" w:hAnsi="Times New Roman" w:cs="Times New Roman"/>
          <w:kern w:val="2"/>
          <w:sz w:val="24"/>
          <w:szCs w:val="24"/>
        </w:rPr>
        <w:t>1</w:t>
      </w:r>
      <w:r w:rsidRPr="00CA5FB6">
        <w:rPr>
          <w:rFonts w:ascii="Times New Roman" w:eastAsia="宋体" w:hAnsi="Times New Roman" w:cs="Times New Roman"/>
          <w:kern w:val="2"/>
          <w:sz w:val="24"/>
          <w:szCs w:val="24"/>
        </w:rPr>
        <w:t>、</w:t>
      </w:r>
      <w:r w:rsidRPr="00CA5FB6">
        <w:rPr>
          <w:rFonts w:ascii="Times New Roman" w:eastAsia="宋体" w:hAnsi="Times New Roman" w:cs="Times New Roman"/>
          <w:kern w:val="2"/>
          <w:sz w:val="24"/>
          <w:szCs w:val="24"/>
        </w:rPr>
        <w:tab/>
      </w:r>
      <w:r w:rsidRPr="00CA5FB6">
        <w:rPr>
          <w:rFonts w:ascii="Times New Roman" w:eastAsia="宋体" w:hAnsi="Times New Roman" w:cs="Times New Roman"/>
          <w:bCs/>
          <w:kern w:val="2"/>
          <w:sz w:val="24"/>
        </w:rPr>
        <w:t>校园一体式停车场管理系统</w:t>
      </w:r>
      <w:r w:rsidRPr="00CA5FB6">
        <w:rPr>
          <w:rFonts w:ascii="Times New Roman" w:eastAsia="宋体" w:hAnsi="Times New Roman" w:cs="Times New Roman"/>
          <w:kern w:val="2"/>
          <w:sz w:val="24"/>
          <w:szCs w:val="24"/>
        </w:rPr>
        <w:t>简称</w:t>
      </w:r>
      <w:r w:rsidRPr="00CA5FB6">
        <w:rPr>
          <w:rFonts w:ascii="Times New Roman" w:eastAsia="宋体" w:hAnsi="Times New Roman" w:cs="Times New Roman"/>
          <w:kern w:val="2"/>
          <w:sz w:val="24"/>
          <w:szCs w:val="24"/>
        </w:rPr>
        <w:t>VEMS</w:t>
      </w:r>
      <w:r w:rsidRPr="00CA5FB6">
        <w:rPr>
          <w:rFonts w:ascii="Times New Roman" w:eastAsia="宋体" w:hAnsi="Times New Roman" w:cs="Times New Roman"/>
          <w:kern w:val="2"/>
          <w:sz w:val="24"/>
          <w:szCs w:val="24"/>
        </w:rPr>
        <w:t>。</w:t>
      </w:r>
    </w:p>
    <w:p w:rsidR="00CA5FB6" w:rsidRPr="00CA5FB6" w:rsidRDefault="00CA5FB6" w:rsidP="00CA5FB6">
      <w:pPr>
        <w:widowControl w:val="0"/>
        <w:adjustRightInd/>
        <w:snapToGrid/>
        <w:spacing w:after="0" w:line="360" w:lineRule="auto"/>
        <w:jc w:val="both"/>
        <w:rPr>
          <w:rFonts w:ascii="Times New Roman" w:eastAsia="宋体" w:hAnsi="Times New Roman" w:cs="Times New Roman"/>
          <w:kern w:val="2"/>
          <w:sz w:val="24"/>
          <w:szCs w:val="24"/>
        </w:rPr>
      </w:pPr>
      <w:r w:rsidRPr="00CA5FB6">
        <w:rPr>
          <w:rFonts w:ascii="Times New Roman" w:eastAsia="宋体" w:hAnsi="Times New Roman" w:cs="Times New Roman"/>
          <w:kern w:val="2"/>
          <w:sz w:val="24"/>
          <w:szCs w:val="24"/>
        </w:rPr>
        <w:t>2</w:t>
      </w:r>
      <w:r w:rsidRPr="00CA5FB6">
        <w:rPr>
          <w:rFonts w:ascii="Times New Roman" w:eastAsia="宋体" w:hAnsi="Times New Roman" w:cs="Times New Roman"/>
          <w:kern w:val="2"/>
          <w:sz w:val="24"/>
          <w:szCs w:val="24"/>
        </w:rPr>
        <w:t>、</w:t>
      </w:r>
      <w:r w:rsidRPr="00CA5FB6">
        <w:rPr>
          <w:rFonts w:ascii="Times New Roman" w:eastAsia="宋体" w:hAnsi="Times New Roman" w:cs="Times New Roman"/>
          <w:kern w:val="2"/>
          <w:sz w:val="24"/>
          <w:szCs w:val="24"/>
        </w:rPr>
        <w:tab/>
      </w:r>
      <w:r w:rsidRPr="00CA5FB6">
        <w:rPr>
          <w:rFonts w:ascii="Times New Roman" w:eastAsia="宋体" w:hAnsi="Times New Roman" w:cs="Times New Roman"/>
          <w:bCs/>
          <w:kern w:val="2"/>
          <w:sz w:val="24"/>
        </w:rPr>
        <w:t>校园一体式停车场管理系统</w:t>
      </w:r>
      <w:r w:rsidRPr="00CA5FB6">
        <w:rPr>
          <w:rFonts w:ascii="Times New Roman" w:eastAsia="宋体" w:hAnsi="Times New Roman" w:cs="Times New Roman"/>
          <w:kern w:val="2"/>
          <w:sz w:val="24"/>
          <w:szCs w:val="24"/>
        </w:rPr>
        <w:t>车位引导系统简称</w:t>
      </w:r>
      <w:r w:rsidRPr="00CA5FB6">
        <w:rPr>
          <w:rFonts w:ascii="Times New Roman" w:eastAsia="宋体" w:hAnsi="Times New Roman" w:cs="Times New Roman"/>
          <w:kern w:val="2"/>
          <w:sz w:val="24"/>
          <w:szCs w:val="24"/>
        </w:rPr>
        <w:t>MPGS</w:t>
      </w:r>
    </w:p>
    <w:p w:rsidR="00CA5FB6" w:rsidRPr="00CA5FB6" w:rsidRDefault="00CA5FB6" w:rsidP="00CA5FB6">
      <w:pPr>
        <w:widowControl w:val="0"/>
        <w:adjustRightInd/>
        <w:snapToGrid/>
        <w:spacing w:after="0" w:line="360" w:lineRule="auto"/>
        <w:jc w:val="both"/>
        <w:rPr>
          <w:rFonts w:ascii="Times New Roman" w:eastAsia="宋体" w:hAnsi="Times New Roman" w:cs="Times New Roman"/>
          <w:kern w:val="2"/>
          <w:sz w:val="24"/>
          <w:szCs w:val="24"/>
        </w:rPr>
      </w:pPr>
      <w:r w:rsidRPr="00CA5FB6">
        <w:rPr>
          <w:rFonts w:ascii="Times New Roman" w:eastAsia="宋体" w:hAnsi="Times New Roman" w:cs="Times New Roman"/>
          <w:kern w:val="2"/>
          <w:sz w:val="24"/>
          <w:szCs w:val="24"/>
        </w:rPr>
        <w:t>3</w:t>
      </w:r>
      <w:r w:rsidRPr="00CA5FB6">
        <w:rPr>
          <w:rFonts w:ascii="Times New Roman" w:eastAsia="宋体" w:hAnsi="Times New Roman" w:cs="Times New Roman"/>
          <w:kern w:val="2"/>
          <w:sz w:val="24"/>
          <w:szCs w:val="24"/>
        </w:rPr>
        <w:t>、</w:t>
      </w:r>
      <w:r w:rsidRPr="00CA5FB6">
        <w:rPr>
          <w:rFonts w:ascii="Times New Roman" w:eastAsia="宋体" w:hAnsi="Times New Roman" w:cs="Times New Roman"/>
          <w:kern w:val="2"/>
          <w:sz w:val="24"/>
          <w:szCs w:val="24"/>
        </w:rPr>
        <w:tab/>
      </w:r>
      <w:r w:rsidRPr="00CA5FB6">
        <w:rPr>
          <w:rFonts w:ascii="Times New Roman" w:eastAsia="宋体" w:hAnsi="Times New Roman" w:cs="Times New Roman"/>
          <w:kern w:val="2"/>
          <w:sz w:val="24"/>
          <w:szCs w:val="24"/>
        </w:rPr>
        <w:t>道尔车位引导系统</w:t>
      </w:r>
    </w:p>
    <w:p w:rsidR="00CA5FB6" w:rsidRPr="00CA5FB6" w:rsidRDefault="00CA5FB6" w:rsidP="00CA5FB6">
      <w:pPr>
        <w:widowControl w:val="0"/>
        <w:adjustRightInd/>
        <w:snapToGrid/>
        <w:spacing w:after="0" w:line="360" w:lineRule="auto"/>
        <w:jc w:val="both"/>
        <w:rPr>
          <w:rFonts w:ascii="Times New Roman" w:eastAsia="宋体" w:hAnsi="Times New Roman" w:cs="Times New Roman"/>
          <w:kern w:val="2"/>
          <w:sz w:val="24"/>
          <w:szCs w:val="24"/>
        </w:rPr>
      </w:pPr>
      <w:r w:rsidRPr="00CA5FB6">
        <w:rPr>
          <w:rFonts w:ascii="Times New Roman" w:eastAsia="宋体" w:hAnsi="Times New Roman" w:cs="Times New Roman"/>
          <w:kern w:val="2"/>
          <w:sz w:val="24"/>
          <w:szCs w:val="24"/>
        </w:rPr>
        <w:t>4</w:t>
      </w:r>
      <w:r w:rsidRPr="00CA5FB6">
        <w:rPr>
          <w:rFonts w:ascii="Times New Roman" w:eastAsia="宋体" w:hAnsi="Times New Roman" w:cs="Times New Roman"/>
          <w:kern w:val="2"/>
          <w:sz w:val="24"/>
          <w:szCs w:val="24"/>
        </w:rPr>
        <w:t>、</w:t>
      </w:r>
      <w:r w:rsidRPr="00CA5FB6">
        <w:rPr>
          <w:rFonts w:ascii="Times New Roman" w:eastAsia="宋体" w:hAnsi="Times New Roman" w:cs="Times New Roman"/>
          <w:kern w:val="2"/>
          <w:sz w:val="24"/>
          <w:szCs w:val="24"/>
        </w:rPr>
        <w:tab/>
      </w:r>
      <w:r w:rsidRPr="00CA5FB6">
        <w:rPr>
          <w:rFonts w:ascii="Times New Roman" w:eastAsia="宋体" w:hAnsi="Times New Roman" w:cs="Times New Roman"/>
          <w:kern w:val="2"/>
          <w:sz w:val="24"/>
          <w:szCs w:val="24"/>
        </w:rPr>
        <w:t>视频采集系统</w:t>
      </w:r>
    </w:p>
    <w:p w:rsidR="00CA5FB6" w:rsidRPr="00CA5FB6" w:rsidRDefault="00CA5FB6" w:rsidP="00CA5FB6">
      <w:pPr>
        <w:widowControl w:val="0"/>
        <w:adjustRightInd/>
        <w:snapToGrid/>
        <w:spacing w:after="0" w:line="360" w:lineRule="auto"/>
        <w:jc w:val="both"/>
        <w:rPr>
          <w:rFonts w:ascii="Times New Roman" w:eastAsia="宋体" w:hAnsi="Times New Roman" w:cs="Times New Roman"/>
          <w:kern w:val="2"/>
          <w:sz w:val="24"/>
          <w:szCs w:val="24"/>
        </w:rPr>
      </w:pPr>
      <w:r w:rsidRPr="00CA5FB6">
        <w:rPr>
          <w:rFonts w:ascii="Times New Roman" w:eastAsia="宋体" w:hAnsi="Times New Roman" w:cs="Times New Roman"/>
          <w:kern w:val="2"/>
          <w:sz w:val="24"/>
          <w:szCs w:val="24"/>
        </w:rPr>
        <w:t>5</w:t>
      </w:r>
      <w:r w:rsidRPr="00CA5FB6">
        <w:rPr>
          <w:rFonts w:ascii="Times New Roman" w:eastAsia="宋体" w:hAnsi="Times New Roman" w:cs="Times New Roman"/>
          <w:kern w:val="2"/>
          <w:sz w:val="24"/>
          <w:szCs w:val="24"/>
        </w:rPr>
        <w:t>、</w:t>
      </w:r>
      <w:r w:rsidRPr="00CA5FB6">
        <w:rPr>
          <w:rFonts w:ascii="Times New Roman" w:eastAsia="宋体" w:hAnsi="Times New Roman" w:cs="Times New Roman"/>
          <w:bCs/>
          <w:kern w:val="2"/>
          <w:sz w:val="24"/>
        </w:rPr>
        <w:t>校园车辆管理系统</w:t>
      </w:r>
    </w:p>
    <w:p w:rsidR="00CA5FB6" w:rsidRPr="00CA5FB6" w:rsidRDefault="00CA5FB6" w:rsidP="00CA5FB6">
      <w:pPr>
        <w:widowControl w:val="0"/>
        <w:adjustRightInd/>
        <w:snapToGrid/>
        <w:spacing w:after="0" w:line="360" w:lineRule="auto"/>
        <w:jc w:val="both"/>
        <w:rPr>
          <w:rFonts w:ascii="Times New Roman" w:eastAsia="宋体" w:hAnsi="Times New Roman" w:cs="Times New Roman"/>
          <w:kern w:val="2"/>
          <w:sz w:val="24"/>
          <w:szCs w:val="24"/>
        </w:rPr>
      </w:pPr>
      <w:r w:rsidRPr="00CA5FB6">
        <w:rPr>
          <w:rFonts w:ascii="Times New Roman" w:eastAsia="宋体" w:hAnsi="Times New Roman" w:cs="Times New Roman"/>
          <w:kern w:val="2"/>
          <w:sz w:val="24"/>
          <w:szCs w:val="24"/>
        </w:rPr>
        <w:t>6</w:t>
      </w:r>
      <w:r w:rsidRPr="00CA5FB6">
        <w:rPr>
          <w:rFonts w:ascii="Times New Roman" w:eastAsia="宋体" w:hAnsi="Times New Roman" w:cs="Times New Roman"/>
          <w:kern w:val="2"/>
          <w:sz w:val="24"/>
          <w:szCs w:val="24"/>
        </w:rPr>
        <w:t>、超速违停抓拍系统</w:t>
      </w:r>
      <w:r w:rsidRPr="00CA5FB6">
        <w:rPr>
          <w:rFonts w:ascii="Times New Roman" w:eastAsia="宋体" w:hAnsi="Times New Roman" w:cs="Times New Roman"/>
          <w:kern w:val="2"/>
          <w:sz w:val="24"/>
          <w:szCs w:val="24"/>
        </w:rPr>
        <w:t>(</w:t>
      </w:r>
      <w:r w:rsidRPr="00CA5FB6">
        <w:rPr>
          <w:rFonts w:ascii="Times New Roman" w:eastAsia="宋体" w:hAnsi="Times New Roman" w:cs="Times New Roman"/>
          <w:kern w:val="2"/>
          <w:sz w:val="24"/>
          <w:szCs w:val="24"/>
        </w:rPr>
        <w:t>在建</w:t>
      </w:r>
      <w:r w:rsidRPr="00CA5FB6">
        <w:rPr>
          <w:rFonts w:ascii="Times New Roman" w:eastAsia="宋体" w:hAnsi="Times New Roman" w:cs="Times New Roman"/>
          <w:kern w:val="2"/>
          <w:sz w:val="24"/>
          <w:szCs w:val="24"/>
        </w:rPr>
        <w:t>)</w:t>
      </w:r>
    </w:p>
    <w:p w:rsidR="00CA5FB6" w:rsidRPr="00CA5FB6" w:rsidRDefault="00CA5FB6" w:rsidP="00CA5FB6">
      <w:pPr>
        <w:widowControl w:val="0"/>
        <w:adjustRightInd/>
        <w:snapToGrid/>
        <w:spacing w:after="0" w:line="360" w:lineRule="auto"/>
        <w:jc w:val="both"/>
        <w:rPr>
          <w:rFonts w:ascii="Times New Roman" w:eastAsia="宋体" w:hAnsi="Times New Roman" w:cs="Times New Roman"/>
          <w:kern w:val="2"/>
          <w:sz w:val="24"/>
          <w:szCs w:val="24"/>
        </w:rPr>
      </w:pPr>
      <w:r w:rsidRPr="00CA5FB6">
        <w:rPr>
          <w:rFonts w:ascii="Times New Roman" w:eastAsia="宋体" w:hAnsi="Times New Roman" w:cs="Times New Roman"/>
          <w:kern w:val="2"/>
          <w:sz w:val="24"/>
          <w:szCs w:val="24"/>
        </w:rPr>
        <w:t>7</w:t>
      </w:r>
      <w:r w:rsidRPr="00CA5FB6">
        <w:rPr>
          <w:rFonts w:ascii="Times New Roman" w:eastAsia="宋体" w:hAnsi="Times New Roman" w:cs="Times New Roman"/>
          <w:kern w:val="2"/>
          <w:sz w:val="24"/>
          <w:szCs w:val="24"/>
        </w:rPr>
        <w:t>、保卫处综合管理平台</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b/>
          <w:bCs/>
          <w:kern w:val="2"/>
          <w:sz w:val="28"/>
        </w:rPr>
        <w:t>2.5其他功能</w:t>
      </w:r>
    </w:p>
    <w:p w:rsidR="00CA5FB6" w:rsidRPr="00CA5FB6" w:rsidRDefault="00CA5FB6" w:rsidP="00CA5FB6">
      <w:pPr>
        <w:widowControl w:val="0"/>
        <w:adjustRightInd/>
        <w:snapToGrid/>
        <w:spacing w:after="0" w:line="360" w:lineRule="auto"/>
        <w:jc w:val="both"/>
        <w:rPr>
          <w:rFonts w:ascii="Times New Roman" w:eastAsia="宋体" w:hAnsi="Times New Roman" w:cs="Times New Roman"/>
          <w:kern w:val="2"/>
          <w:sz w:val="24"/>
        </w:rPr>
      </w:pPr>
      <w:r w:rsidRPr="00CA5FB6">
        <w:rPr>
          <w:rFonts w:ascii="Times New Roman" w:eastAsia="宋体" w:hAnsi="Times New Roman" w:cs="Times New Roman"/>
          <w:kern w:val="2"/>
          <w:sz w:val="24"/>
        </w:rPr>
        <w:t>2.5.1</w:t>
      </w:r>
      <w:r w:rsidRPr="00CA5FB6">
        <w:rPr>
          <w:rFonts w:ascii="Times New Roman" w:eastAsia="宋体" w:hAnsi="Times New Roman" w:cs="Times New Roman"/>
          <w:kern w:val="2"/>
          <w:sz w:val="24"/>
        </w:rPr>
        <w:t>整合各子系统链接到主页板块中方便登录到各子系统</w:t>
      </w:r>
    </w:p>
    <w:p w:rsidR="00CA5FB6" w:rsidRPr="00CA5FB6" w:rsidRDefault="00CA5FB6" w:rsidP="00CA5FB6">
      <w:pPr>
        <w:widowControl w:val="0"/>
        <w:adjustRightInd/>
        <w:snapToGrid/>
        <w:spacing w:after="0" w:line="360" w:lineRule="auto"/>
        <w:jc w:val="both"/>
        <w:rPr>
          <w:rFonts w:ascii="Times New Roman" w:eastAsia="宋体" w:hAnsi="Times New Roman" w:cs="Times New Roman"/>
          <w:kern w:val="2"/>
          <w:sz w:val="24"/>
        </w:rPr>
      </w:pPr>
      <w:r w:rsidRPr="00CA5FB6">
        <w:rPr>
          <w:rFonts w:ascii="Times New Roman" w:eastAsia="宋体" w:hAnsi="Times New Roman" w:cs="Times New Roman"/>
          <w:kern w:val="2"/>
          <w:sz w:val="24"/>
        </w:rPr>
        <w:t>2.5.2</w:t>
      </w:r>
      <w:r w:rsidRPr="00CA5FB6">
        <w:rPr>
          <w:rFonts w:ascii="Times New Roman" w:eastAsia="宋体" w:hAnsi="Times New Roman" w:cs="Times New Roman"/>
          <w:kern w:val="2"/>
          <w:sz w:val="24"/>
        </w:rPr>
        <w:t>以校园车辆管理系统中的用户为主，同步校园一体式停车场管理系统中的用户及相关权限。</w:t>
      </w:r>
    </w:p>
    <w:p w:rsidR="00CA5FB6" w:rsidRPr="00CA5FB6" w:rsidRDefault="00CA5FB6" w:rsidP="00CA5FB6">
      <w:pPr>
        <w:widowControl w:val="0"/>
        <w:adjustRightInd/>
        <w:snapToGrid/>
        <w:spacing w:after="0" w:line="360" w:lineRule="auto"/>
        <w:jc w:val="both"/>
        <w:rPr>
          <w:rFonts w:ascii="Times New Roman" w:eastAsia="宋体" w:hAnsi="Times New Roman" w:cs="Times New Roman"/>
          <w:kern w:val="2"/>
          <w:sz w:val="24"/>
        </w:rPr>
      </w:pPr>
      <w:r w:rsidRPr="00CA5FB6">
        <w:rPr>
          <w:rFonts w:ascii="Times New Roman" w:eastAsia="宋体" w:hAnsi="Times New Roman" w:cs="Times New Roman"/>
          <w:kern w:val="2"/>
          <w:sz w:val="24"/>
        </w:rPr>
        <w:t xml:space="preserve">2.5.3 </w:t>
      </w:r>
      <w:r w:rsidRPr="00CA5FB6">
        <w:rPr>
          <w:rFonts w:ascii="Times New Roman" w:eastAsia="宋体" w:hAnsi="Times New Roman" w:cs="Times New Roman"/>
          <w:kern w:val="2"/>
          <w:sz w:val="24"/>
        </w:rPr>
        <w:t>对接各子系统数据，提炼汇总数据到交通信息化智能管理平台，用于统一分析展示。</w:t>
      </w:r>
    </w:p>
    <w:p w:rsidR="00CA5FB6" w:rsidRPr="00CA5FB6" w:rsidRDefault="00CA5FB6" w:rsidP="00CA5FB6">
      <w:pPr>
        <w:widowControl w:val="0"/>
        <w:adjustRightInd/>
        <w:snapToGrid/>
        <w:spacing w:after="0" w:line="360" w:lineRule="auto"/>
        <w:jc w:val="both"/>
        <w:rPr>
          <w:rFonts w:ascii="Times New Roman" w:eastAsia="宋体" w:hAnsi="Times New Roman" w:cs="Times New Roman"/>
          <w:kern w:val="2"/>
          <w:sz w:val="24"/>
        </w:rPr>
      </w:pPr>
      <w:r w:rsidRPr="00CA5FB6">
        <w:rPr>
          <w:rFonts w:ascii="Times New Roman" w:eastAsia="宋体" w:hAnsi="Times New Roman" w:cs="Times New Roman"/>
          <w:kern w:val="2"/>
          <w:sz w:val="24"/>
        </w:rPr>
        <w:t>注意：</w:t>
      </w:r>
    </w:p>
    <w:p w:rsidR="00CA5FB6" w:rsidRPr="00CA5FB6" w:rsidRDefault="00CA5FB6" w:rsidP="00CA5FB6">
      <w:pPr>
        <w:widowControl w:val="0"/>
        <w:adjustRightInd/>
        <w:snapToGrid/>
        <w:spacing w:after="0" w:line="360" w:lineRule="auto"/>
        <w:jc w:val="both"/>
        <w:rPr>
          <w:rFonts w:ascii="Times New Roman" w:eastAsia="宋体" w:hAnsi="Times New Roman" w:cs="Times New Roman"/>
          <w:kern w:val="2"/>
          <w:sz w:val="24"/>
        </w:rPr>
      </w:pPr>
      <w:r w:rsidRPr="00CA5FB6">
        <w:rPr>
          <w:rFonts w:ascii="Times New Roman" w:eastAsia="宋体" w:hAnsi="Times New Roman" w:cs="Times New Roman"/>
          <w:kern w:val="2"/>
          <w:sz w:val="24"/>
        </w:rPr>
        <w:t>项目的需求包括但不限于以下内容，如果该项目是信息化校园专项中的项目，则须完全包含初步设计中对该项目要求的建设内容：</w:t>
      </w:r>
    </w:p>
    <w:p w:rsidR="00CA5FB6" w:rsidRPr="00CA5FB6" w:rsidRDefault="00CA5FB6" w:rsidP="00CA5FB6">
      <w:pPr>
        <w:widowControl w:val="0"/>
        <w:adjustRightInd/>
        <w:snapToGrid/>
        <w:spacing w:after="0" w:line="360" w:lineRule="auto"/>
        <w:jc w:val="both"/>
        <w:rPr>
          <w:rFonts w:ascii="Times New Roman" w:eastAsia="宋体" w:hAnsi="Times New Roman" w:cs="Times New Roman"/>
          <w:kern w:val="2"/>
          <w:sz w:val="24"/>
        </w:rPr>
      </w:pPr>
      <w:r w:rsidRPr="00CA5FB6">
        <w:rPr>
          <w:rFonts w:ascii="Times New Roman" w:eastAsia="宋体" w:hAnsi="Times New Roman" w:cs="Times New Roman"/>
          <w:kern w:val="2"/>
          <w:sz w:val="24"/>
        </w:rPr>
        <w:t>（</w:t>
      </w:r>
      <w:r w:rsidRPr="00CA5FB6">
        <w:rPr>
          <w:rFonts w:ascii="Times New Roman" w:eastAsia="宋体" w:hAnsi="Times New Roman" w:cs="Times New Roman"/>
          <w:kern w:val="2"/>
          <w:sz w:val="24"/>
        </w:rPr>
        <w:t>1</w:t>
      </w:r>
      <w:r w:rsidRPr="00CA5FB6">
        <w:rPr>
          <w:rFonts w:ascii="Times New Roman" w:eastAsia="宋体" w:hAnsi="Times New Roman" w:cs="Times New Roman"/>
          <w:kern w:val="2"/>
          <w:sz w:val="24"/>
        </w:rPr>
        <w:t>）功能需求（分模块描述项目需满足的主要功能）；</w:t>
      </w:r>
    </w:p>
    <w:p w:rsidR="00CA5FB6" w:rsidRPr="00CA5FB6" w:rsidRDefault="00CA5FB6" w:rsidP="00CA5FB6">
      <w:pPr>
        <w:widowControl w:val="0"/>
        <w:adjustRightInd/>
        <w:snapToGrid/>
        <w:spacing w:after="0" w:line="360" w:lineRule="auto"/>
        <w:jc w:val="both"/>
        <w:rPr>
          <w:rFonts w:ascii="Times New Roman" w:eastAsia="宋体" w:hAnsi="Times New Roman" w:cs="Times New Roman"/>
          <w:kern w:val="2"/>
          <w:sz w:val="24"/>
        </w:rPr>
      </w:pPr>
      <w:r w:rsidRPr="00CA5FB6">
        <w:rPr>
          <w:rFonts w:ascii="Times New Roman" w:eastAsia="宋体" w:hAnsi="Times New Roman" w:cs="Times New Roman"/>
          <w:kern w:val="2"/>
          <w:sz w:val="24"/>
        </w:rPr>
        <w:t>（</w:t>
      </w:r>
      <w:r w:rsidRPr="00CA5FB6">
        <w:rPr>
          <w:rFonts w:ascii="Times New Roman" w:eastAsia="宋体" w:hAnsi="Times New Roman" w:cs="Times New Roman"/>
          <w:kern w:val="2"/>
          <w:sz w:val="24"/>
        </w:rPr>
        <w:t>2</w:t>
      </w:r>
      <w:r w:rsidRPr="00CA5FB6">
        <w:rPr>
          <w:rFonts w:ascii="Times New Roman" w:eastAsia="宋体" w:hAnsi="Times New Roman" w:cs="Times New Roman"/>
          <w:kern w:val="2"/>
          <w:sz w:val="24"/>
        </w:rPr>
        <w:t>）性能需求（例如支持的业务量、数据量、运行速度等）；</w:t>
      </w:r>
    </w:p>
    <w:p w:rsidR="00CA5FB6" w:rsidRPr="00CA5FB6" w:rsidRDefault="00CA5FB6" w:rsidP="00CA5FB6">
      <w:pPr>
        <w:widowControl w:val="0"/>
        <w:adjustRightInd/>
        <w:snapToGrid/>
        <w:spacing w:after="0" w:line="360" w:lineRule="auto"/>
        <w:jc w:val="both"/>
        <w:rPr>
          <w:rFonts w:ascii="Times New Roman" w:eastAsia="宋体" w:hAnsi="Times New Roman" w:cs="Times New Roman"/>
          <w:kern w:val="2"/>
          <w:sz w:val="24"/>
        </w:rPr>
      </w:pPr>
      <w:r w:rsidRPr="00CA5FB6">
        <w:rPr>
          <w:rFonts w:ascii="Times New Roman" w:eastAsia="宋体" w:hAnsi="Times New Roman" w:cs="Times New Roman"/>
          <w:kern w:val="2"/>
          <w:sz w:val="24"/>
        </w:rPr>
        <w:t>（</w:t>
      </w:r>
      <w:r w:rsidRPr="00CA5FB6">
        <w:rPr>
          <w:rFonts w:ascii="Times New Roman" w:eastAsia="宋体" w:hAnsi="Times New Roman" w:cs="Times New Roman"/>
          <w:kern w:val="2"/>
          <w:sz w:val="24"/>
        </w:rPr>
        <w:t>3</w:t>
      </w:r>
      <w:r w:rsidRPr="00CA5FB6">
        <w:rPr>
          <w:rFonts w:ascii="Times New Roman" w:eastAsia="宋体" w:hAnsi="Times New Roman" w:cs="Times New Roman"/>
          <w:kern w:val="2"/>
          <w:sz w:val="24"/>
        </w:rPr>
        <w:t>）平台需求（支持哪些硬件平台）；</w:t>
      </w:r>
    </w:p>
    <w:p w:rsidR="00CA5FB6" w:rsidRPr="00CA5FB6" w:rsidRDefault="00CA5FB6" w:rsidP="00CA5FB6">
      <w:pPr>
        <w:widowControl w:val="0"/>
        <w:adjustRightInd/>
        <w:snapToGrid/>
        <w:spacing w:after="0" w:line="360" w:lineRule="auto"/>
        <w:jc w:val="both"/>
        <w:rPr>
          <w:rFonts w:ascii="Times New Roman" w:eastAsia="宋体" w:hAnsi="Times New Roman" w:cs="Times New Roman"/>
          <w:kern w:val="2"/>
          <w:sz w:val="24"/>
        </w:rPr>
      </w:pPr>
      <w:r w:rsidRPr="00CA5FB6">
        <w:rPr>
          <w:rFonts w:ascii="Times New Roman" w:eastAsia="宋体" w:hAnsi="Times New Roman" w:cs="Times New Roman"/>
          <w:kern w:val="2"/>
          <w:sz w:val="24"/>
        </w:rPr>
        <w:t>（</w:t>
      </w:r>
      <w:r w:rsidRPr="00CA5FB6">
        <w:rPr>
          <w:rFonts w:ascii="Times New Roman" w:eastAsia="宋体" w:hAnsi="Times New Roman" w:cs="Times New Roman"/>
          <w:kern w:val="2"/>
          <w:sz w:val="24"/>
        </w:rPr>
        <w:t>4</w:t>
      </w:r>
      <w:r w:rsidRPr="00CA5FB6">
        <w:rPr>
          <w:rFonts w:ascii="Times New Roman" w:eastAsia="宋体" w:hAnsi="Times New Roman" w:cs="Times New Roman"/>
          <w:kern w:val="2"/>
          <w:sz w:val="24"/>
        </w:rPr>
        <w:t>）</w:t>
      </w:r>
      <w:r w:rsidRPr="00CA5FB6">
        <w:rPr>
          <w:rFonts w:ascii="Times New Roman" w:eastAsia="宋体" w:hAnsi="Times New Roman" w:cs="Times New Roman"/>
          <w:kern w:val="2"/>
          <w:sz w:val="24"/>
        </w:rPr>
        <w:t>UI</w:t>
      </w:r>
      <w:r w:rsidRPr="00CA5FB6">
        <w:rPr>
          <w:rFonts w:ascii="Times New Roman" w:eastAsia="宋体" w:hAnsi="Times New Roman" w:cs="Times New Roman"/>
          <w:kern w:val="2"/>
          <w:sz w:val="24"/>
        </w:rPr>
        <w:t>需求（对交互方式和用户界面风格的相关要求）；</w:t>
      </w:r>
    </w:p>
    <w:p w:rsidR="00CA5FB6" w:rsidRPr="00CA5FB6" w:rsidRDefault="00CA5FB6" w:rsidP="00CA5FB6">
      <w:pPr>
        <w:widowControl w:val="0"/>
        <w:adjustRightInd/>
        <w:snapToGrid/>
        <w:spacing w:after="0" w:line="360" w:lineRule="auto"/>
        <w:jc w:val="both"/>
        <w:rPr>
          <w:rFonts w:ascii="Times New Roman" w:eastAsia="宋体" w:hAnsi="Times New Roman" w:cs="Times New Roman"/>
          <w:kern w:val="2"/>
          <w:sz w:val="24"/>
        </w:rPr>
      </w:pPr>
      <w:r w:rsidRPr="00CA5FB6">
        <w:rPr>
          <w:rFonts w:ascii="Times New Roman" w:eastAsia="宋体" w:hAnsi="Times New Roman" w:cs="Times New Roman"/>
          <w:kern w:val="2"/>
          <w:sz w:val="24"/>
        </w:rPr>
        <w:t>（</w:t>
      </w:r>
      <w:r w:rsidRPr="00CA5FB6">
        <w:rPr>
          <w:rFonts w:ascii="Times New Roman" w:eastAsia="宋体" w:hAnsi="Times New Roman" w:cs="Times New Roman"/>
          <w:kern w:val="2"/>
          <w:sz w:val="24"/>
        </w:rPr>
        <w:t>5</w:t>
      </w:r>
      <w:r w:rsidRPr="00CA5FB6">
        <w:rPr>
          <w:rFonts w:ascii="Times New Roman" w:eastAsia="宋体" w:hAnsi="Times New Roman" w:cs="Times New Roman"/>
          <w:kern w:val="2"/>
          <w:sz w:val="24"/>
        </w:rPr>
        <w:t>）其它需求。</w:t>
      </w:r>
    </w:p>
    <w:p w:rsidR="00CA5FB6" w:rsidRPr="00CA5FB6" w:rsidRDefault="00CA5FB6" w:rsidP="00CA5FB6">
      <w:pPr>
        <w:widowControl w:val="0"/>
        <w:adjustRightInd/>
        <w:snapToGrid/>
        <w:spacing w:after="0" w:line="360" w:lineRule="auto"/>
        <w:jc w:val="both"/>
        <w:rPr>
          <w:rFonts w:ascii="Times New Roman" w:eastAsia="宋体" w:hAnsi="Times New Roman" w:cs="Times New Roman"/>
          <w:kern w:val="2"/>
          <w:sz w:val="24"/>
        </w:rPr>
      </w:pPr>
      <w:r w:rsidRPr="00CA5FB6">
        <w:rPr>
          <w:rFonts w:ascii="Times New Roman" w:eastAsia="宋体" w:hAnsi="Times New Roman" w:cs="Times New Roman"/>
          <w:kern w:val="2"/>
          <w:sz w:val="24"/>
        </w:rPr>
        <w:t>所有投标人均须针对该需求做出应答</w:t>
      </w:r>
      <w:r w:rsidRPr="00CA5FB6">
        <w:rPr>
          <w:rFonts w:ascii="Calibri" w:eastAsia="宋体" w:hAnsi="Calibri" w:cs="Times New Roman"/>
          <w:kern w:val="2"/>
          <w:sz w:val="24"/>
          <w:szCs w:val="24"/>
        </w:rPr>
        <w:t>，</w:t>
      </w:r>
      <w:r w:rsidRPr="00CA5FB6">
        <w:rPr>
          <w:rFonts w:ascii="Calibri" w:eastAsia="宋体" w:hAnsi="Calibri" w:cs="Times New Roman" w:hint="eastAsia"/>
          <w:kern w:val="2"/>
          <w:sz w:val="24"/>
          <w:szCs w:val="24"/>
        </w:rPr>
        <w:t>如不应答按无效标处理</w:t>
      </w:r>
      <w:r w:rsidRPr="00CA5FB6">
        <w:rPr>
          <w:rFonts w:ascii="Times New Roman" w:eastAsia="宋体" w:hAnsi="Times New Roman" w:cs="Times New Roman"/>
          <w:kern w:val="2"/>
          <w:sz w:val="24"/>
        </w:rPr>
        <w:t>。</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32"/>
        </w:rPr>
      </w:pPr>
      <w:r w:rsidRPr="00CA5FB6">
        <w:rPr>
          <w:rFonts w:ascii="宋体" w:eastAsia="宋体" w:hAnsi="宋体" w:cs="宋体" w:hint="eastAsia"/>
          <w:b/>
          <w:bCs/>
          <w:kern w:val="2"/>
          <w:sz w:val="32"/>
        </w:rPr>
        <w:t>三、项目技术要求</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1、总体要求</w:t>
      </w:r>
    </w:p>
    <w:p w:rsidR="00CA5FB6" w:rsidRPr="00CA5FB6" w:rsidRDefault="00CA5FB6" w:rsidP="00CA5FB6">
      <w:pPr>
        <w:widowControl w:val="0"/>
        <w:numPr>
          <w:ilvl w:val="0"/>
          <w:numId w:val="12"/>
        </w:numPr>
        <w:adjustRightInd/>
        <w:snapToGrid/>
        <w:spacing w:after="0" w:line="360" w:lineRule="auto"/>
        <w:jc w:val="both"/>
        <w:rPr>
          <w:rFonts w:ascii="宋体" w:eastAsia="宋体" w:hAnsi="宋体" w:cs="宋体"/>
          <w:kern w:val="2"/>
          <w:sz w:val="24"/>
          <w:szCs w:val="24"/>
        </w:rPr>
      </w:pPr>
      <w:r w:rsidRPr="00CA5FB6">
        <w:rPr>
          <w:rFonts w:ascii="宋体" w:eastAsia="宋体" w:hAnsi="宋体" w:cs="宋体" w:hint="eastAsia"/>
          <w:kern w:val="2"/>
          <w:sz w:val="24"/>
          <w:szCs w:val="24"/>
        </w:rPr>
        <w:t>要求提供信息化智能管理平台的技术架构</w:t>
      </w:r>
    </w:p>
    <w:p w:rsidR="00CA5FB6" w:rsidRPr="00CA5FB6" w:rsidRDefault="00CA5FB6" w:rsidP="00CA5FB6">
      <w:pPr>
        <w:widowControl w:val="0"/>
        <w:numPr>
          <w:ilvl w:val="0"/>
          <w:numId w:val="12"/>
        </w:numPr>
        <w:adjustRightInd/>
        <w:snapToGrid/>
        <w:spacing w:after="0" w:line="360" w:lineRule="auto"/>
        <w:jc w:val="both"/>
        <w:rPr>
          <w:rFonts w:ascii="宋体" w:eastAsia="宋体" w:hAnsi="宋体" w:cs="宋体"/>
          <w:kern w:val="2"/>
          <w:sz w:val="24"/>
          <w:szCs w:val="24"/>
        </w:rPr>
      </w:pPr>
      <w:r w:rsidRPr="00CA5FB6">
        <w:rPr>
          <w:rFonts w:ascii="宋体" w:eastAsia="宋体" w:hAnsi="宋体" w:cs="宋体" w:hint="eastAsia"/>
          <w:kern w:val="2"/>
          <w:sz w:val="24"/>
          <w:szCs w:val="24"/>
        </w:rPr>
        <w:t>要求提供信息化智能管理平台的功能架构</w:t>
      </w:r>
    </w:p>
    <w:p w:rsidR="00CA5FB6" w:rsidRPr="00CA5FB6" w:rsidRDefault="00CA5FB6" w:rsidP="00CA5FB6">
      <w:pPr>
        <w:widowControl w:val="0"/>
        <w:numPr>
          <w:ilvl w:val="0"/>
          <w:numId w:val="12"/>
        </w:numPr>
        <w:adjustRightInd/>
        <w:snapToGrid/>
        <w:spacing w:after="0" w:line="360" w:lineRule="auto"/>
        <w:jc w:val="both"/>
        <w:rPr>
          <w:rFonts w:ascii="宋体" w:eastAsia="宋体" w:hAnsi="宋体" w:cs="宋体"/>
          <w:kern w:val="2"/>
          <w:sz w:val="24"/>
          <w:szCs w:val="24"/>
        </w:rPr>
      </w:pPr>
      <w:r w:rsidRPr="00CA5FB6">
        <w:rPr>
          <w:rFonts w:ascii="宋体" w:eastAsia="宋体" w:hAnsi="宋体" w:cs="宋体" w:hint="eastAsia"/>
          <w:kern w:val="2"/>
          <w:sz w:val="24"/>
          <w:szCs w:val="24"/>
        </w:rPr>
        <w:t>要求投标人提供的硬件参数不低于招标文件给定的硬件参数</w:t>
      </w:r>
    </w:p>
    <w:p w:rsidR="00CA5FB6" w:rsidRPr="00CA5FB6" w:rsidRDefault="00CA5FB6" w:rsidP="00CA5FB6">
      <w:pPr>
        <w:widowControl w:val="0"/>
        <w:numPr>
          <w:ilvl w:val="0"/>
          <w:numId w:val="12"/>
        </w:numPr>
        <w:adjustRightInd/>
        <w:snapToGrid/>
        <w:spacing w:after="0" w:line="360" w:lineRule="auto"/>
        <w:ind w:left="1060" w:hanging="580"/>
        <w:jc w:val="both"/>
        <w:rPr>
          <w:rFonts w:ascii="宋体" w:eastAsia="宋体" w:hAnsi="宋体" w:cs="宋体"/>
          <w:kern w:val="2"/>
          <w:sz w:val="24"/>
          <w:szCs w:val="24"/>
        </w:rPr>
      </w:pPr>
      <w:r w:rsidRPr="00CA5FB6">
        <w:rPr>
          <w:rFonts w:ascii="宋体" w:eastAsia="宋体" w:hAnsi="宋体" w:cs="宋体" w:hint="eastAsia"/>
          <w:kern w:val="2"/>
          <w:sz w:val="24"/>
          <w:szCs w:val="24"/>
        </w:rPr>
        <w:t>要求信息化智能管理平台具有较强的集成性，能随业务拓展需求，不断整合新硬件或集成异构系统，满足未来的信息化需求。</w:t>
      </w:r>
    </w:p>
    <w:p w:rsidR="00CA5FB6" w:rsidRPr="00CA5FB6" w:rsidRDefault="00CA5FB6" w:rsidP="00CA5FB6">
      <w:pPr>
        <w:widowControl w:val="0"/>
        <w:numPr>
          <w:ilvl w:val="0"/>
          <w:numId w:val="12"/>
        </w:numPr>
        <w:adjustRightInd/>
        <w:snapToGrid/>
        <w:spacing w:after="0" w:line="360" w:lineRule="auto"/>
        <w:ind w:left="1060" w:hanging="580"/>
        <w:jc w:val="both"/>
        <w:rPr>
          <w:rFonts w:ascii="宋体" w:eastAsia="宋体" w:hAnsi="宋体" w:cs="宋体"/>
          <w:kern w:val="2"/>
          <w:sz w:val="24"/>
          <w:szCs w:val="24"/>
        </w:rPr>
      </w:pPr>
      <w:r w:rsidRPr="00CA5FB6">
        <w:rPr>
          <w:rFonts w:ascii="宋体" w:eastAsia="宋体" w:hAnsi="宋体" w:cs="宋体" w:hint="eastAsia"/>
          <w:kern w:val="2"/>
          <w:sz w:val="24"/>
          <w:szCs w:val="24"/>
        </w:rPr>
        <w:t>系统设计应提供智能化解决方案，提高工作效率，符合信息化技术发展方向。</w:t>
      </w:r>
    </w:p>
    <w:p w:rsidR="00CA5FB6" w:rsidRPr="00CA5FB6" w:rsidRDefault="00CA5FB6" w:rsidP="00CA5FB6">
      <w:pPr>
        <w:widowControl w:val="0"/>
        <w:numPr>
          <w:ilvl w:val="0"/>
          <w:numId w:val="12"/>
        </w:numPr>
        <w:adjustRightInd/>
        <w:snapToGrid/>
        <w:spacing w:after="0" w:line="360" w:lineRule="auto"/>
        <w:jc w:val="both"/>
        <w:rPr>
          <w:rFonts w:ascii="宋体" w:eastAsia="宋体" w:hAnsi="宋体" w:cs="宋体"/>
          <w:kern w:val="2"/>
          <w:sz w:val="24"/>
          <w:szCs w:val="24"/>
        </w:rPr>
      </w:pPr>
      <w:r w:rsidRPr="00CA5FB6">
        <w:rPr>
          <w:rFonts w:ascii="宋体" w:eastAsia="宋体" w:hAnsi="宋体" w:cs="宋体" w:hint="eastAsia"/>
          <w:kern w:val="2"/>
          <w:sz w:val="24"/>
          <w:szCs w:val="24"/>
        </w:rPr>
        <w:t>系统应具有严密的权限控制，确保信息化智能管理平台的数据安全。</w:t>
      </w:r>
    </w:p>
    <w:p w:rsidR="00CA5FB6" w:rsidRPr="00CA5FB6" w:rsidRDefault="00CA5FB6" w:rsidP="00CA5FB6">
      <w:pPr>
        <w:widowControl w:val="0"/>
        <w:numPr>
          <w:ilvl w:val="0"/>
          <w:numId w:val="12"/>
        </w:numPr>
        <w:adjustRightInd/>
        <w:snapToGrid/>
        <w:spacing w:after="0" w:line="360" w:lineRule="auto"/>
        <w:jc w:val="both"/>
        <w:rPr>
          <w:rFonts w:ascii="宋体" w:eastAsia="宋体" w:hAnsi="宋体" w:cs="宋体"/>
          <w:kern w:val="2"/>
          <w:sz w:val="24"/>
          <w:szCs w:val="24"/>
        </w:rPr>
      </w:pPr>
      <w:r w:rsidRPr="00CA5FB6">
        <w:rPr>
          <w:rFonts w:ascii="宋体" w:eastAsia="宋体" w:hAnsi="宋体" w:cs="宋体" w:hint="eastAsia"/>
          <w:kern w:val="2"/>
          <w:sz w:val="24"/>
          <w:szCs w:val="24"/>
        </w:rPr>
        <w:t>系统应实现不同角色所需要的系统功能。</w:t>
      </w:r>
    </w:p>
    <w:p w:rsidR="00CA5FB6" w:rsidRPr="00CA5FB6" w:rsidRDefault="00CA5FB6" w:rsidP="00CA5FB6">
      <w:pPr>
        <w:widowControl w:val="0"/>
        <w:numPr>
          <w:ilvl w:val="0"/>
          <w:numId w:val="12"/>
        </w:numPr>
        <w:adjustRightInd/>
        <w:snapToGrid/>
        <w:spacing w:after="0" w:line="360" w:lineRule="auto"/>
        <w:ind w:left="1060" w:hanging="580"/>
        <w:jc w:val="both"/>
        <w:rPr>
          <w:rFonts w:ascii="宋体" w:eastAsia="宋体" w:hAnsi="宋体" w:cs="宋体"/>
          <w:kern w:val="2"/>
          <w:sz w:val="24"/>
          <w:szCs w:val="24"/>
        </w:rPr>
      </w:pPr>
      <w:r w:rsidRPr="00CA5FB6">
        <w:rPr>
          <w:rFonts w:ascii="宋体" w:eastAsia="宋体" w:hAnsi="宋体" w:cs="宋体" w:hint="eastAsia"/>
          <w:kern w:val="2"/>
          <w:sz w:val="24"/>
          <w:szCs w:val="24"/>
        </w:rPr>
        <w:t>系统采用面向对象或面向服务的技术架构进行开发，需扩展性、维护性强。</w:t>
      </w:r>
    </w:p>
    <w:p w:rsidR="00CA5FB6" w:rsidRPr="00CA5FB6" w:rsidRDefault="00CA5FB6" w:rsidP="00CA5FB6">
      <w:pPr>
        <w:widowControl w:val="0"/>
        <w:numPr>
          <w:ilvl w:val="0"/>
          <w:numId w:val="12"/>
        </w:numPr>
        <w:adjustRightInd/>
        <w:snapToGrid/>
        <w:spacing w:after="0" w:line="360" w:lineRule="auto"/>
        <w:jc w:val="both"/>
        <w:rPr>
          <w:rFonts w:ascii="宋体" w:eastAsia="宋体" w:hAnsi="宋体" w:cs="宋体"/>
          <w:kern w:val="2"/>
          <w:sz w:val="24"/>
          <w:szCs w:val="24"/>
        </w:rPr>
      </w:pPr>
      <w:r w:rsidRPr="00CA5FB6">
        <w:rPr>
          <w:rFonts w:ascii="宋体" w:eastAsia="宋体" w:hAnsi="宋体" w:cs="宋体" w:hint="eastAsia"/>
          <w:kern w:val="2"/>
          <w:sz w:val="24"/>
          <w:szCs w:val="24"/>
        </w:rPr>
        <w:t>系统移动端功能应采用标准灵活的UI技术。</w:t>
      </w:r>
    </w:p>
    <w:p w:rsidR="00CA5FB6" w:rsidRPr="00CA5FB6" w:rsidRDefault="00CA5FB6" w:rsidP="00CA5FB6">
      <w:pPr>
        <w:widowControl w:val="0"/>
        <w:numPr>
          <w:ilvl w:val="0"/>
          <w:numId w:val="12"/>
        </w:numPr>
        <w:adjustRightInd/>
        <w:snapToGrid/>
        <w:spacing w:after="0" w:line="360" w:lineRule="auto"/>
        <w:jc w:val="both"/>
        <w:rPr>
          <w:rFonts w:ascii="宋体" w:eastAsia="宋体" w:hAnsi="宋体" w:cs="宋体"/>
          <w:kern w:val="2"/>
          <w:sz w:val="24"/>
          <w:szCs w:val="24"/>
        </w:rPr>
      </w:pPr>
      <w:r w:rsidRPr="00CA5FB6">
        <w:rPr>
          <w:rFonts w:ascii="宋体" w:eastAsia="宋体" w:hAnsi="宋体" w:cs="宋体" w:hint="eastAsia"/>
          <w:kern w:val="2"/>
          <w:sz w:val="24"/>
          <w:szCs w:val="24"/>
        </w:rPr>
        <w:t>系统数据库应采用主流或开源的数据库，实现易开发维护。</w:t>
      </w:r>
    </w:p>
    <w:p w:rsidR="00CA5FB6" w:rsidRPr="00CA5FB6" w:rsidRDefault="00CA5FB6" w:rsidP="00CA5FB6">
      <w:pPr>
        <w:widowControl w:val="0"/>
        <w:numPr>
          <w:ilvl w:val="0"/>
          <w:numId w:val="12"/>
        </w:numPr>
        <w:adjustRightInd/>
        <w:snapToGrid/>
        <w:spacing w:after="0" w:line="360" w:lineRule="auto"/>
        <w:jc w:val="both"/>
        <w:rPr>
          <w:rFonts w:ascii="宋体" w:eastAsia="宋体" w:hAnsi="宋体" w:cs="宋体"/>
          <w:kern w:val="2"/>
          <w:sz w:val="24"/>
          <w:szCs w:val="24"/>
        </w:rPr>
      </w:pPr>
      <w:r w:rsidRPr="00CA5FB6">
        <w:rPr>
          <w:rFonts w:ascii="宋体" w:eastAsia="宋体" w:hAnsi="宋体" w:cs="宋体" w:hint="eastAsia"/>
          <w:kern w:val="2"/>
          <w:sz w:val="24"/>
          <w:szCs w:val="24"/>
        </w:rPr>
        <w:t>系统需自带工作流引擎和缓存技术，满足系统角色审核需求和用户高并发要求。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1"/>
          <w:szCs w:val="24"/>
        </w:rPr>
      </w:pPr>
      <w:r w:rsidRPr="00CA5FB6">
        <w:rPr>
          <w:rFonts w:ascii="Calibri" w:eastAsia="宋体" w:hAnsi="Calibri" w:cs="Times New Roman"/>
          <w:kern w:val="2"/>
          <w:sz w:val="24"/>
          <w:szCs w:val="24"/>
        </w:rPr>
        <w:t>所有投标人均须完全遵守项目总体要求，并明确应答方案，</w:t>
      </w:r>
      <w:r w:rsidRPr="00CA5FB6">
        <w:rPr>
          <w:rFonts w:ascii="Calibri" w:eastAsia="宋体" w:hAnsi="Calibri" w:cs="Times New Roman" w:hint="eastAsia"/>
          <w:kern w:val="2"/>
          <w:sz w:val="24"/>
          <w:szCs w:val="24"/>
        </w:rPr>
        <w:t>如不应答按无效标处理</w:t>
      </w:r>
      <w:r w:rsidRPr="00CA5FB6">
        <w:rPr>
          <w:rFonts w:ascii="Calibri" w:eastAsia="宋体" w:hAnsi="Calibri" w:cs="Times New Roman"/>
          <w:kern w:val="2"/>
          <w:sz w:val="24"/>
          <w:szCs w:val="24"/>
        </w:rPr>
        <w:t>。</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2、关键技术指标</w:t>
      </w:r>
    </w:p>
    <w:p w:rsidR="00CA5FB6" w:rsidRPr="00CA5FB6" w:rsidRDefault="00CA5FB6" w:rsidP="00CA5FB6">
      <w:pPr>
        <w:widowControl w:val="0"/>
        <w:adjustRightInd/>
        <w:snapToGrid/>
        <w:spacing w:after="0" w:line="360" w:lineRule="auto"/>
        <w:ind w:firstLineChars="100" w:firstLine="240"/>
        <w:jc w:val="both"/>
        <w:rPr>
          <w:rFonts w:ascii="Times New Roman" w:eastAsia="宋体" w:hAnsi="Times New Roman" w:cs="Times New Roman"/>
          <w:kern w:val="2"/>
          <w:sz w:val="24"/>
          <w:szCs w:val="24"/>
        </w:rPr>
      </w:pPr>
      <w:r w:rsidRPr="00CA5FB6">
        <w:rPr>
          <w:rFonts w:ascii="Times New Roman" w:eastAsia="宋体" w:hAnsi="Times New Roman" w:cs="Times New Roman"/>
          <w:kern w:val="2"/>
          <w:sz w:val="24"/>
          <w:szCs w:val="24"/>
        </w:rPr>
        <w:t>（</w:t>
      </w:r>
      <w:r w:rsidRPr="00CA5FB6">
        <w:rPr>
          <w:rFonts w:ascii="Times New Roman" w:eastAsia="宋体" w:hAnsi="Times New Roman" w:cs="Times New Roman"/>
          <w:kern w:val="2"/>
          <w:sz w:val="24"/>
          <w:szCs w:val="24"/>
        </w:rPr>
        <w:t>1</w:t>
      </w:r>
      <w:r w:rsidRPr="00CA5FB6">
        <w:rPr>
          <w:rFonts w:ascii="Times New Roman" w:eastAsia="宋体" w:hAnsi="Times New Roman" w:cs="Times New Roman"/>
          <w:kern w:val="2"/>
          <w:sz w:val="24"/>
          <w:szCs w:val="24"/>
        </w:rPr>
        <w:t>）要求基于</w:t>
      </w:r>
      <w:r w:rsidRPr="00CA5FB6">
        <w:rPr>
          <w:rFonts w:ascii="Times New Roman" w:eastAsia="宋体" w:hAnsi="Times New Roman" w:cs="Times New Roman"/>
          <w:kern w:val="2"/>
          <w:sz w:val="24"/>
          <w:szCs w:val="24"/>
        </w:rPr>
        <w:t>B/S</w:t>
      </w:r>
      <w:r w:rsidRPr="00CA5FB6">
        <w:rPr>
          <w:rFonts w:ascii="Times New Roman" w:eastAsia="宋体" w:hAnsi="Times New Roman" w:cs="Times New Roman"/>
          <w:kern w:val="2"/>
          <w:sz w:val="24"/>
          <w:szCs w:val="24"/>
        </w:rPr>
        <w:t>的体系结构，后台访问均基于浏览器进行。因此在浏览器兼容性方面，必须全面支持至少一款主流浏览器，如</w:t>
      </w:r>
      <w:r w:rsidRPr="00CA5FB6">
        <w:rPr>
          <w:rFonts w:ascii="Times New Roman" w:eastAsia="宋体" w:hAnsi="Times New Roman" w:cs="Times New Roman"/>
          <w:kern w:val="2"/>
          <w:sz w:val="24"/>
          <w:szCs w:val="24"/>
        </w:rPr>
        <w:t>IE</w:t>
      </w:r>
      <w:r w:rsidRPr="00CA5FB6">
        <w:rPr>
          <w:rFonts w:ascii="Times New Roman" w:eastAsia="宋体" w:hAnsi="Times New Roman" w:cs="Times New Roman"/>
          <w:kern w:val="2"/>
          <w:sz w:val="24"/>
          <w:szCs w:val="24"/>
        </w:rPr>
        <w:t>内核浏览器、</w:t>
      </w:r>
      <w:r w:rsidRPr="00CA5FB6">
        <w:rPr>
          <w:rFonts w:ascii="Times New Roman" w:eastAsia="宋体" w:hAnsi="Times New Roman" w:cs="Times New Roman"/>
          <w:kern w:val="2"/>
          <w:sz w:val="24"/>
          <w:szCs w:val="24"/>
        </w:rPr>
        <w:t xml:space="preserve">Webkit </w:t>
      </w:r>
      <w:r w:rsidRPr="00CA5FB6">
        <w:rPr>
          <w:rFonts w:ascii="Times New Roman" w:eastAsia="宋体" w:hAnsi="Times New Roman" w:cs="Times New Roman"/>
          <w:kern w:val="2"/>
          <w:sz w:val="24"/>
          <w:szCs w:val="24"/>
        </w:rPr>
        <w:t>内核浏览器、</w:t>
      </w:r>
      <w:r w:rsidRPr="00CA5FB6">
        <w:rPr>
          <w:rFonts w:ascii="Times New Roman" w:eastAsia="宋体" w:hAnsi="Times New Roman" w:cs="Times New Roman"/>
          <w:kern w:val="2"/>
          <w:sz w:val="24"/>
          <w:szCs w:val="24"/>
        </w:rPr>
        <w:t>Gecko</w:t>
      </w:r>
      <w:r w:rsidRPr="00CA5FB6">
        <w:rPr>
          <w:rFonts w:ascii="Times New Roman" w:eastAsia="宋体" w:hAnsi="Times New Roman" w:cs="Times New Roman"/>
          <w:kern w:val="2"/>
          <w:sz w:val="24"/>
          <w:szCs w:val="24"/>
        </w:rPr>
        <w:t>内核浏览器（例如：</w:t>
      </w:r>
      <w:r w:rsidRPr="00CA5FB6">
        <w:rPr>
          <w:rFonts w:ascii="Times New Roman" w:eastAsia="宋体" w:hAnsi="Times New Roman" w:cs="Times New Roman"/>
          <w:kern w:val="2"/>
          <w:sz w:val="24"/>
          <w:szCs w:val="24"/>
        </w:rPr>
        <w:t>Firefox</w:t>
      </w:r>
      <w:r w:rsidRPr="00CA5FB6">
        <w:rPr>
          <w:rFonts w:ascii="Times New Roman" w:eastAsia="宋体" w:hAnsi="Times New Roman" w:cs="Times New Roman"/>
          <w:kern w:val="2"/>
          <w:sz w:val="24"/>
          <w:szCs w:val="24"/>
        </w:rPr>
        <w:t>、</w:t>
      </w:r>
      <w:r w:rsidRPr="00CA5FB6">
        <w:rPr>
          <w:rFonts w:ascii="Times New Roman" w:eastAsia="宋体" w:hAnsi="Times New Roman" w:cs="Times New Roman"/>
          <w:kern w:val="2"/>
          <w:sz w:val="24"/>
          <w:szCs w:val="24"/>
        </w:rPr>
        <w:t>Chrome</w:t>
      </w:r>
      <w:r w:rsidRPr="00CA5FB6">
        <w:rPr>
          <w:rFonts w:ascii="Times New Roman" w:eastAsia="宋体" w:hAnsi="Times New Roman" w:cs="Times New Roman"/>
          <w:kern w:val="2"/>
          <w:sz w:val="24"/>
          <w:szCs w:val="24"/>
        </w:rPr>
        <w:t>、</w:t>
      </w:r>
      <w:r w:rsidRPr="00CA5FB6">
        <w:rPr>
          <w:rFonts w:ascii="Times New Roman" w:eastAsia="宋体" w:hAnsi="Times New Roman" w:cs="Times New Roman"/>
          <w:kern w:val="2"/>
          <w:sz w:val="24"/>
          <w:szCs w:val="24"/>
        </w:rPr>
        <w:t>Safari</w:t>
      </w:r>
      <w:r w:rsidRPr="00CA5FB6">
        <w:rPr>
          <w:rFonts w:ascii="Times New Roman" w:eastAsia="宋体" w:hAnsi="Times New Roman" w:cs="Times New Roman"/>
          <w:kern w:val="2"/>
          <w:sz w:val="24"/>
          <w:szCs w:val="24"/>
        </w:rPr>
        <w:t>、</w:t>
      </w:r>
      <w:r w:rsidRPr="00CA5FB6">
        <w:rPr>
          <w:rFonts w:ascii="Times New Roman" w:eastAsia="宋体" w:hAnsi="Times New Roman" w:cs="Times New Roman"/>
          <w:kern w:val="2"/>
          <w:sz w:val="24"/>
          <w:szCs w:val="24"/>
        </w:rPr>
        <w:t>IE11</w:t>
      </w:r>
      <w:r w:rsidRPr="00CA5FB6">
        <w:rPr>
          <w:rFonts w:ascii="Times New Roman" w:eastAsia="宋体" w:hAnsi="Times New Roman" w:cs="Times New Roman"/>
          <w:kern w:val="2"/>
          <w:sz w:val="24"/>
          <w:szCs w:val="24"/>
        </w:rPr>
        <w:t>、</w:t>
      </w:r>
      <w:r w:rsidRPr="00CA5FB6">
        <w:rPr>
          <w:rFonts w:ascii="Times New Roman" w:eastAsia="宋体" w:hAnsi="Times New Roman" w:cs="Times New Roman"/>
          <w:kern w:val="2"/>
          <w:sz w:val="24"/>
          <w:szCs w:val="24"/>
        </w:rPr>
        <w:t>360</w:t>
      </w:r>
      <w:r w:rsidRPr="00CA5FB6">
        <w:rPr>
          <w:rFonts w:ascii="Times New Roman" w:eastAsia="宋体" w:hAnsi="Times New Roman" w:cs="Times New Roman"/>
          <w:kern w:val="2"/>
          <w:sz w:val="24"/>
          <w:szCs w:val="24"/>
        </w:rPr>
        <w:t>浏览器、百度浏览器、遨游、搜狗、猎豹等）。</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交通信息化管理平台</w:t>
      </w:r>
    </w:p>
    <w:tbl>
      <w:tblPr>
        <w:tblW w:w="8217" w:type="dxa"/>
        <w:tblInd w:w="113" w:type="dxa"/>
        <w:tblLook w:val="04A0"/>
      </w:tblPr>
      <w:tblGrid>
        <w:gridCol w:w="1271"/>
        <w:gridCol w:w="1418"/>
        <w:gridCol w:w="5528"/>
      </w:tblGrid>
      <w:tr w:rsidR="00CA5FB6" w:rsidRPr="00CA5FB6" w:rsidTr="00480831">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A5FB6" w:rsidRPr="00CA5FB6" w:rsidRDefault="00CA5FB6" w:rsidP="00CA5FB6">
            <w:pPr>
              <w:widowControl w:val="0"/>
              <w:adjustRightInd/>
              <w:snapToGrid/>
              <w:spacing w:after="0"/>
              <w:jc w:val="center"/>
              <w:rPr>
                <w:rFonts w:ascii="宋体" w:eastAsia="宋体" w:hAnsi="宋体" w:cs="宋体"/>
                <w:sz w:val="18"/>
                <w:szCs w:val="18"/>
              </w:rPr>
            </w:pPr>
            <w:r w:rsidRPr="00CA5FB6">
              <w:rPr>
                <w:rFonts w:ascii="宋体" w:eastAsia="宋体" w:hAnsi="宋体" w:cs="宋体" w:hint="eastAsia"/>
                <w:sz w:val="18"/>
                <w:szCs w:val="18"/>
              </w:rPr>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CA5FB6" w:rsidRPr="00CA5FB6" w:rsidRDefault="00CA5FB6" w:rsidP="00CA5FB6">
            <w:pPr>
              <w:widowControl w:val="0"/>
              <w:adjustRightInd/>
              <w:snapToGrid/>
              <w:spacing w:after="0"/>
              <w:jc w:val="center"/>
              <w:rPr>
                <w:rFonts w:ascii="宋体" w:eastAsia="宋体" w:hAnsi="宋体" w:cs="宋体"/>
                <w:sz w:val="18"/>
                <w:szCs w:val="18"/>
              </w:rPr>
            </w:pPr>
            <w:r w:rsidRPr="00CA5FB6">
              <w:rPr>
                <w:rFonts w:ascii="宋体" w:eastAsia="宋体" w:hAnsi="宋体" w:cs="宋体" w:hint="eastAsia"/>
                <w:sz w:val="18"/>
                <w:szCs w:val="18"/>
              </w:rPr>
              <w:t>名称</w:t>
            </w:r>
          </w:p>
        </w:tc>
        <w:tc>
          <w:tcPr>
            <w:tcW w:w="5528" w:type="dxa"/>
            <w:tcBorders>
              <w:top w:val="single" w:sz="4" w:space="0" w:color="auto"/>
              <w:left w:val="nil"/>
              <w:bottom w:val="single" w:sz="4" w:space="0" w:color="auto"/>
              <w:right w:val="single" w:sz="4" w:space="0" w:color="auto"/>
            </w:tcBorders>
            <w:shd w:val="clear" w:color="auto" w:fill="auto"/>
            <w:vAlign w:val="center"/>
          </w:tcPr>
          <w:p w:rsidR="00CA5FB6" w:rsidRPr="00CA5FB6" w:rsidRDefault="00CA5FB6" w:rsidP="00CA5FB6">
            <w:pPr>
              <w:widowControl w:val="0"/>
              <w:adjustRightInd/>
              <w:snapToGrid/>
              <w:spacing w:after="0"/>
              <w:jc w:val="center"/>
              <w:rPr>
                <w:rFonts w:ascii="宋体" w:eastAsia="宋体" w:hAnsi="宋体" w:cs="宋体"/>
                <w:sz w:val="18"/>
                <w:szCs w:val="18"/>
              </w:rPr>
            </w:pPr>
            <w:r w:rsidRPr="00CA5FB6">
              <w:rPr>
                <w:rFonts w:ascii="宋体" w:eastAsia="宋体" w:hAnsi="宋体" w:cs="宋体" w:hint="eastAsia"/>
                <w:sz w:val="18"/>
                <w:szCs w:val="18"/>
              </w:rPr>
              <w:t>描述</w:t>
            </w:r>
          </w:p>
        </w:tc>
      </w:tr>
      <w:tr w:rsidR="00CA5FB6" w:rsidRPr="00CA5FB6" w:rsidTr="00480831">
        <w:trPr>
          <w:trHeight w:val="600"/>
        </w:trPr>
        <w:tc>
          <w:tcPr>
            <w:tcW w:w="1271" w:type="dxa"/>
            <w:tcBorders>
              <w:top w:val="nil"/>
              <w:left w:val="single" w:sz="4" w:space="0" w:color="auto"/>
              <w:bottom w:val="single" w:sz="4" w:space="0" w:color="auto"/>
              <w:right w:val="single" w:sz="4" w:space="0" w:color="auto"/>
            </w:tcBorders>
            <w:shd w:val="clear" w:color="auto" w:fill="auto"/>
            <w:noWrap/>
            <w:vAlign w:val="center"/>
          </w:tcPr>
          <w:p w:rsidR="00CA5FB6" w:rsidRPr="00CA5FB6" w:rsidRDefault="00CA5FB6" w:rsidP="00CA5FB6">
            <w:pPr>
              <w:widowControl w:val="0"/>
              <w:adjustRightInd/>
              <w:snapToGrid/>
              <w:spacing w:after="0"/>
              <w:jc w:val="center"/>
              <w:rPr>
                <w:rFonts w:ascii="宋体" w:eastAsia="宋体" w:hAnsi="宋体" w:cs="宋体"/>
                <w:sz w:val="18"/>
                <w:szCs w:val="18"/>
              </w:rPr>
            </w:pPr>
            <w:r w:rsidRPr="00CA5FB6">
              <w:rPr>
                <w:rFonts w:ascii="宋体" w:eastAsia="宋体" w:hAnsi="宋体" w:cs="宋体" w:hint="eastAsia"/>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rsidR="00CA5FB6" w:rsidRPr="00CA5FB6" w:rsidRDefault="00CA5FB6" w:rsidP="00CA5FB6">
            <w:pPr>
              <w:widowControl w:val="0"/>
              <w:adjustRightInd/>
              <w:snapToGrid/>
              <w:spacing w:after="0"/>
              <w:jc w:val="both"/>
              <w:rPr>
                <w:rFonts w:ascii="宋体" w:eastAsia="宋体" w:hAnsi="宋体" w:cs="宋体"/>
                <w:sz w:val="18"/>
                <w:szCs w:val="18"/>
              </w:rPr>
            </w:pPr>
            <w:r w:rsidRPr="00CA5FB6">
              <w:rPr>
                <w:rFonts w:ascii="宋体" w:eastAsia="宋体" w:hAnsi="宋体" w:cs="宋体" w:hint="eastAsia"/>
                <w:sz w:val="18"/>
                <w:szCs w:val="18"/>
              </w:rPr>
              <w:t>交通信息化智能管理门户</w:t>
            </w:r>
          </w:p>
        </w:tc>
        <w:tc>
          <w:tcPr>
            <w:tcW w:w="5528" w:type="dxa"/>
            <w:tcBorders>
              <w:top w:val="nil"/>
              <w:left w:val="nil"/>
              <w:bottom w:val="single" w:sz="4" w:space="0" w:color="auto"/>
              <w:right w:val="single" w:sz="4" w:space="0" w:color="auto"/>
            </w:tcBorders>
            <w:shd w:val="clear" w:color="auto" w:fill="auto"/>
            <w:vAlign w:val="center"/>
          </w:tcPr>
          <w:p w:rsidR="00CA5FB6" w:rsidRPr="00CA5FB6" w:rsidRDefault="00CA5FB6" w:rsidP="00CA5FB6">
            <w:pPr>
              <w:widowControl w:val="0"/>
              <w:adjustRightInd/>
              <w:snapToGrid/>
              <w:spacing w:after="0"/>
              <w:rPr>
                <w:rFonts w:ascii="宋体" w:eastAsia="宋体" w:hAnsi="宋体" w:cs="宋体"/>
                <w:sz w:val="18"/>
                <w:szCs w:val="18"/>
              </w:rPr>
            </w:pPr>
            <w:r w:rsidRPr="00CA5FB6">
              <w:rPr>
                <w:rFonts w:ascii="宋体" w:eastAsia="宋体" w:hAnsi="宋体" w:cs="宋体" w:hint="eastAsia"/>
                <w:sz w:val="18"/>
                <w:szCs w:val="18"/>
              </w:rPr>
              <w:t>1、提供校园地图、违章实时监控、违规数据采集、违规事件处理、违规数据统计、违规数据查询、各出入口车辆流量分析、校园车辆计费查询功能。</w:t>
            </w:r>
          </w:p>
        </w:tc>
      </w:tr>
      <w:tr w:rsidR="00CA5FB6" w:rsidRPr="00CA5FB6" w:rsidTr="00480831">
        <w:trPr>
          <w:trHeight w:val="600"/>
        </w:trPr>
        <w:tc>
          <w:tcPr>
            <w:tcW w:w="1271" w:type="dxa"/>
            <w:tcBorders>
              <w:top w:val="nil"/>
              <w:left w:val="single" w:sz="4" w:space="0" w:color="auto"/>
              <w:bottom w:val="single" w:sz="4" w:space="0" w:color="auto"/>
              <w:right w:val="single" w:sz="4" w:space="0" w:color="auto"/>
            </w:tcBorders>
            <w:shd w:val="clear" w:color="auto" w:fill="auto"/>
            <w:noWrap/>
            <w:vAlign w:val="center"/>
          </w:tcPr>
          <w:p w:rsidR="00CA5FB6" w:rsidRPr="00CA5FB6" w:rsidRDefault="00CA5FB6" w:rsidP="00CA5FB6">
            <w:pPr>
              <w:widowControl w:val="0"/>
              <w:adjustRightInd/>
              <w:snapToGrid/>
              <w:spacing w:after="0"/>
              <w:jc w:val="center"/>
              <w:rPr>
                <w:rFonts w:ascii="宋体" w:eastAsia="宋体" w:hAnsi="宋体" w:cs="宋体"/>
                <w:sz w:val="18"/>
                <w:szCs w:val="18"/>
              </w:rPr>
            </w:pPr>
            <w:r w:rsidRPr="00CA5FB6">
              <w:rPr>
                <w:rFonts w:ascii="宋体" w:eastAsia="宋体" w:hAnsi="宋体" w:cs="宋体" w:hint="eastAsia"/>
                <w:sz w:val="18"/>
                <w:szCs w:val="18"/>
              </w:rPr>
              <w:t>2</w:t>
            </w:r>
          </w:p>
        </w:tc>
        <w:tc>
          <w:tcPr>
            <w:tcW w:w="1418" w:type="dxa"/>
            <w:tcBorders>
              <w:top w:val="nil"/>
              <w:left w:val="nil"/>
              <w:bottom w:val="single" w:sz="4" w:space="0" w:color="auto"/>
              <w:right w:val="single" w:sz="4" w:space="0" w:color="auto"/>
            </w:tcBorders>
            <w:shd w:val="clear" w:color="auto" w:fill="auto"/>
            <w:vAlign w:val="center"/>
          </w:tcPr>
          <w:p w:rsidR="00CA5FB6" w:rsidRPr="00CA5FB6" w:rsidRDefault="00CA5FB6" w:rsidP="00CA5FB6">
            <w:pPr>
              <w:widowControl w:val="0"/>
              <w:adjustRightInd/>
              <w:snapToGrid/>
              <w:spacing w:after="0"/>
              <w:jc w:val="both"/>
              <w:rPr>
                <w:rFonts w:ascii="宋体" w:eastAsia="宋体" w:hAnsi="宋体" w:cs="宋体"/>
                <w:sz w:val="18"/>
                <w:szCs w:val="18"/>
              </w:rPr>
            </w:pPr>
            <w:r w:rsidRPr="00CA5FB6">
              <w:rPr>
                <w:rFonts w:ascii="宋体" w:eastAsia="宋体" w:hAnsi="宋体" w:cs="宋体" w:hint="eastAsia"/>
                <w:sz w:val="18"/>
                <w:szCs w:val="18"/>
              </w:rPr>
              <w:t>移动管理A</w:t>
            </w:r>
            <w:r w:rsidRPr="00CA5FB6">
              <w:rPr>
                <w:rFonts w:ascii="宋体" w:eastAsia="宋体" w:hAnsi="宋体" w:cs="宋体"/>
                <w:sz w:val="18"/>
                <w:szCs w:val="18"/>
              </w:rPr>
              <w:t>PP</w:t>
            </w:r>
          </w:p>
        </w:tc>
        <w:tc>
          <w:tcPr>
            <w:tcW w:w="5528" w:type="dxa"/>
            <w:tcBorders>
              <w:top w:val="nil"/>
              <w:left w:val="nil"/>
              <w:bottom w:val="single" w:sz="4" w:space="0" w:color="auto"/>
              <w:right w:val="single" w:sz="4" w:space="0" w:color="auto"/>
            </w:tcBorders>
            <w:shd w:val="clear" w:color="auto" w:fill="auto"/>
            <w:vAlign w:val="center"/>
          </w:tcPr>
          <w:p w:rsidR="00CA5FB6" w:rsidRPr="00CA5FB6" w:rsidRDefault="00CA5FB6" w:rsidP="00CA5FB6">
            <w:pPr>
              <w:widowControl w:val="0"/>
              <w:adjustRightInd/>
              <w:snapToGrid/>
              <w:spacing w:after="0"/>
              <w:rPr>
                <w:rFonts w:ascii="宋体" w:eastAsia="宋体" w:hAnsi="宋体" w:cs="宋体"/>
                <w:sz w:val="18"/>
                <w:szCs w:val="18"/>
              </w:rPr>
            </w:pPr>
            <w:r w:rsidRPr="00CA5FB6">
              <w:rPr>
                <w:rFonts w:ascii="宋体" w:eastAsia="宋体" w:hAnsi="宋体" w:cs="宋体"/>
                <w:sz w:val="18"/>
                <w:szCs w:val="18"/>
              </w:rPr>
              <w:t>1</w:t>
            </w:r>
            <w:r w:rsidRPr="00CA5FB6">
              <w:rPr>
                <w:rFonts w:ascii="宋体" w:eastAsia="宋体" w:hAnsi="宋体" w:cs="宋体" w:hint="eastAsia"/>
                <w:sz w:val="18"/>
                <w:szCs w:val="18"/>
              </w:rPr>
              <w:t>、包含查看、审批、违章处理等功能的管理功能。</w:t>
            </w:r>
          </w:p>
          <w:p w:rsidR="00CA5FB6" w:rsidRPr="00CA5FB6" w:rsidRDefault="00CA5FB6" w:rsidP="00CA5FB6">
            <w:pPr>
              <w:widowControl w:val="0"/>
              <w:adjustRightInd/>
              <w:snapToGrid/>
              <w:spacing w:after="0"/>
              <w:rPr>
                <w:rFonts w:ascii="宋体" w:eastAsia="宋体" w:hAnsi="宋体" w:cs="宋体"/>
                <w:sz w:val="18"/>
                <w:szCs w:val="18"/>
              </w:rPr>
            </w:pPr>
            <w:r w:rsidRPr="00CA5FB6">
              <w:rPr>
                <w:rFonts w:ascii="宋体" w:eastAsia="宋体" w:hAnsi="宋体" w:cs="宋体" w:hint="eastAsia"/>
                <w:sz w:val="18"/>
                <w:szCs w:val="18"/>
              </w:rPr>
              <w:t>2、移动端需接入校园网络中心，纳入校园移动门户。</w:t>
            </w:r>
          </w:p>
          <w:p w:rsidR="00CA5FB6" w:rsidRPr="00CA5FB6" w:rsidRDefault="00CA5FB6" w:rsidP="00CA5FB6">
            <w:pPr>
              <w:widowControl w:val="0"/>
              <w:adjustRightInd/>
              <w:snapToGrid/>
              <w:spacing w:after="0"/>
              <w:rPr>
                <w:rFonts w:ascii="宋体" w:eastAsia="宋体" w:hAnsi="宋体" w:cs="宋体"/>
                <w:sz w:val="18"/>
                <w:szCs w:val="18"/>
              </w:rPr>
            </w:pPr>
            <w:r w:rsidRPr="00CA5FB6">
              <w:rPr>
                <w:rFonts w:ascii="宋体" w:eastAsia="宋体" w:hAnsi="宋体" w:cs="宋体" w:hint="eastAsia"/>
                <w:sz w:val="18"/>
                <w:szCs w:val="18"/>
              </w:rPr>
              <w:t>3、移动app产生的审批、处理等数据要能和交通信息智能管理门户门户对接。</w:t>
            </w:r>
          </w:p>
        </w:tc>
      </w:tr>
      <w:tr w:rsidR="00CA5FB6" w:rsidRPr="00CA5FB6" w:rsidTr="00480831">
        <w:trPr>
          <w:trHeight w:val="600"/>
        </w:trPr>
        <w:tc>
          <w:tcPr>
            <w:tcW w:w="1271" w:type="dxa"/>
            <w:tcBorders>
              <w:top w:val="nil"/>
              <w:left w:val="single" w:sz="4" w:space="0" w:color="auto"/>
              <w:bottom w:val="single" w:sz="4" w:space="0" w:color="auto"/>
              <w:right w:val="single" w:sz="4" w:space="0" w:color="auto"/>
            </w:tcBorders>
            <w:shd w:val="clear" w:color="auto" w:fill="auto"/>
            <w:noWrap/>
            <w:vAlign w:val="center"/>
          </w:tcPr>
          <w:p w:rsidR="00CA5FB6" w:rsidRPr="00CA5FB6" w:rsidRDefault="00CA5FB6" w:rsidP="00CA5FB6">
            <w:pPr>
              <w:widowControl w:val="0"/>
              <w:adjustRightInd/>
              <w:snapToGrid/>
              <w:spacing w:after="0"/>
              <w:jc w:val="center"/>
              <w:rPr>
                <w:rFonts w:ascii="宋体" w:eastAsia="宋体" w:hAnsi="宋体" w:cs="宋体"/>
                <w:sz w:val="18"/>
                <w:szCs w:val="18"/>
              </w:rPr>
            </w:pPr>
            <w:r w:rsidRPr="00CA5FB6">
              <w:rPr>
                <w:rFonts w:ascii="宋体" w:eastAsia="宋体" w:hAnsi="宋体" w:cs="宋体" w:hint="eastAsia"/>
                <w:sz w:val="18"/>
                <w:szCs w:val="18"/>
              </w:rPr>
              <w:t>3</w:t>
            </w:r>
          </w:p>
        </w:tc>
        <w:tc>
          <w:tcPr>
            <w:tcW w:w="1418" w:type="dxa"/>
            <w:tcBorders>
              <w:top w:val="nil"/>
              <w:left w:val="nil"/>
              <w:bottom w:val="single" w:sz="4" w:space="0" w:color="auto"/>
              <w:right w:val="single" w:sz="4" w:space="0" w:color="auto"/>
            </w:tcBorders>
            <w:shd w:val="clear" w:color="auto" w:fill="auto"/>
            <w:vAlign w:val="center"/>
          </w:tcPr>
          <w:p w:rsidR="00CA5FB6" w:rsidRPr="00CA5FB6" w:rsidRDefault="00CA5FB6" w:rsidP="00CA5FB6">
            <w:pPr>
              <w:widowControl w:val="0"/>
              <w:adjustRightInd/>
              <w:snapToGrid/>
              <w:spacing w:after="0"/>
              <w:jc w:val="both"/>
              <w:rPr>
                <w:rFonts w:ascii="宋体" w:eastAsia="宋体" w:hAnsi="宋体" w:cs="宋体"/>
                <w:sz w:val="18"/>
                <w:szCs w:val="18"/>
              </w:rPr>
            </w:pPr>
            <w:r w:rsidRPr="00CA5FB6">
              <w:rPr>
                <w:rFonts w:ascii="宋体" w:eastAsia="宋体" w:hAnsi="宋体" w:cs="宋体" w:hint="eastAsia"/>
                <w:sz w:val="18"/>
                <w:szCs w:val="18"/>
              </w:rPr>
              <w:t>微信公众端服务功能</w:t>
            </w:r>
          </w:p>
        </w:tc>
        <w:tc>
          <w:tcPr>
            <w:tcW w:w="5528" w:type="dxa"/>
            <w:tcBorders>
              <w:top w:val="nil"/>
              <w:left w:val="nil"/>
              <w:bottom w:val="single" w:sz="4" w:space="0" w:color="auto"/>
              <w:right w:val="single" w:sz="4" w:space="0" w:color="auto"/>
            </w:tcBorders>
            <w:shd w:val="clear" w:color="auto" w:fill="auto"/>
            <w:vAlign w:val="center"/>
          </w:tcPr>
          <w:p w:rsidR="00CA5FB6" w:rsidRPr="00CA5FB6" w:rsidRDefault="00CA5FB6" w:rsidP="00CA5FB6">
            <w:pPr>
              <w:widowControl w:val="0"/>
              <w:adjustRightInd/>
              <w:snapToGrid/>
              <w:spacing w:after="0"/>
              <w:rPr>
                <w:rFonts w:ascii="宋体" w:eastAsia="宋体" w:hAnsi="宋体" w:cs="宋体"/>
                <w:sz w:val="18"/>
                <w:szCs w:val="18"/>
              </w:rPr>
            </w:pPr>
            <w:r w:rsidRPr="00CA5FB6">
              <w:rPr>
                <w:rFonts w:ascii="宋体" w:eastAsia="宋体" w:hAnsi="宋体" w:cs="宋体"/>
                <w:sz w:val="18"/>
                <w:szCs w:val="18"/>
              </w:rPr>
              <w:t>1</w:t>
            </w:r>
            <w:r w:rsidRPr="00CA5FB6">
              <w:rPr>
                <w:rFonts w:ascii="宋体" w:eastAsia="宋体" w:hAnsi="宋体" w:cs="宋体" w:hint="eastAsia"/>
                <w:sz w:val="18"/>
                <w:szCs w:val="18"/>
              </w:rPr>
              <w:t>、包含校园地图查看，停车场、停车位、使用量、剩余量查询。</w:t>
            </w:r>
          </w:p>
          <w:p w:rsidR="00CA5FB6" w:rsidRPr="00CA5FB6" w:rsidRDefault="00CA5FB6" w:rsidP="00CA5FB6">
            <w:pPr>
              <w:widowControl w:val="0"/>
              <w:adjustRightInd/>
              <w:snapToGrid/>
              <w:spacing w:after="0"/>
              <w:jc w:val="center"/>
              <w:rPr>
                <w:rFonts w:ascii="宋体" w:eastAsia="宋体" w:hAnsi="宋体" w:cs="宋体"/>
                <w:sz w:val="18"/>
                <w:szCs w:val="18"/>
              </w:rPr>
            </w:pPr>
            <w:r w:rsidRPr="00CA5FB6">
              <w:rPr>
                <w:rFonts w:ascii="宋体" w:eastAsia="宋体" w:hAnsi="宋体" w:cs="宋体"/>
                <w:sz w:val="18"/>
                <w:szCs w:val="18"/>
              </w:rPr>
              <w:t>2</w:t>
            </w:r>
            <w:r w:rsidRPr="00CA5FB6">
              <w:rPr>
                <w:rFonts w:ascii="宋体" w:eastAsia="宋体" w:hAnsi="宋体" w:cs="宋体" w:hint="eastAsia"/>
                <w:sz w:val="18"/>
                <w:szCs w:val="18"/>
              </w:rPr>
              <w:t>、提供车辆在线预约、修改、查看预约结果、确认信息推送功能。</w:t>
            </w:r>
          </w:p>
          <w:p w:rsidR="00CA5FB6" w:rsidRPr="00CA5FB6" w:rsidRDefault="00CA5FB6" w:rsidP="00CA5FB6">
            <w:pPr>
              <w:widowControl w:val="0"/>
              <w:adjustRightInd/>
              <w:snapToGrid/>
              <w:spacing w:after="0"/>
              <w:jc w:val="both"/>
              <w:rPr>
                <w:rFonts w:ascii="宋体" w:eastAsia="宋体" w:hAnsi="宋体" w:cs="宋体"/>
                <w:sz w:val="18"/>
                <w:szCs w:val="18"/>
              </w:rPr>
            </w:pPr>
            <w:r w:rsidRPr="00CA5FB6">
              <w:rPr>
                <w:rFonts w:ascii="宋体" w:eastAsia="宋体" w:hAnsi="宋体" w:cs="宋体" w:hint="eastAsia"/>
                <w:sz w:val="18"/>
                <w:szCs w:val="18"/>
              </w:rPr>
              <w:t>3、对违规车辆提供违规信息短信通知。</w:t>
            </w:r>
          </w:p>
        </w:tc>
      </w:tr>
    </w:tbl>
    <w:p w:rsidR="00CA5FB6" w:rsidRPr="00CA5FB6" w:rsidRDefault="00CA5FB6" w:rsidP="00CA5FB6">
      <w:pPr>
        <w:widowControl w:val="0"/>
        <w:adjustRightInd/>
        <w:snapToGrid/>
        <w:spacing w:after="0" w:line="360" w:lineRule="auto"/>
        <w:ind w:firstLineChars="200" w:firstLine="480"/>
        <w:jc w:val="both"/>
        <w:rPr>
          <w:rFonts w:ascii="宋体" w:eastAsia="宋体" w:hAnsi="宋体" w:cs="宋体"/>
          <w:kern w:val="2"/>
          <w:sz w:val="24"/>
          <w:szCs w:val="24"/>
        </w:rPr>
      </w:pPr>
      <w:r w:rsidRPr="00CA5FB6">
        <w:rPr>
          <w:rFonts w:ascii="宋体" w:eastAsia="宋体" w:hAnsi="宋体" w:cs="宋体" w:hint="eastAsia"/>
          <w:kern w:val="2"/>
          <w:sz w:val="24"/>
          <w:szCs w:val="24"/>
        </w:rPr>
        <w:t>（2）硬件参数指标。</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校园车辆测速系统</w:t>
      </w:r>
    </w:p>
    <w:tbl>
      <w:tblPr>
        <w:tblW w:w="8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04"/>
        <w:gridCol w:w="1701"/>
        <w:gridCol w:w="5245"/>
        <w:gridCol w:w="759"/>
      </w:tblGrid>
      <w:tr w:rsidR="00CA5FB6" w:rsidRPr="00CA5FB6" w:rsidTr="00480831">
        <w:trPr>
          <w:trHeight w:val="600"/>
        </w:trPr>
        <w:tc>
          <w:tcPr>
            <w:tcW w:w="704"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序号</w:t>
            </w:r>
          </w:p>
        </w:tc>
        <w:tc>
          <w:tcPr>
            <w:tcW w:w="1701"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产品名称</w:t>
            </w:r>
          </w:p>
        </w:tc>
        <w:tc>
          <w:tcPr>
            <w:tcW w:w="5245"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技术参数</w:t>
            </w:r>
          </w:p>
        </w:tc>
        <w:tc>
          <w:tcPr>
            <w:tcW w:w="759"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数量</w:t>
            </w:r>
          </w:p>
        </w:tc>
      </w:tr>
      <w:tr w:rsidR="00CA5FB6" w:rsidRPr="00CA5FB6" w:rsidTr="00480831">
        <w:trPr>
          <w:trHeight w:val="600"/>
        </w:trPr>
        <w:tc>
          <w:tcPr>
            <w:tcW w:w="704"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both"/>
              <w:rPr>
                <w:rFonts w:ascii="宋体" w:eastAsia="宋体" w:hAnsi="宋体" w:cs="Times New Roman"/>
                <w:sz w:val="18"/>
              </w:rPr>
            </w:pPr>
            <w:r w:rsidRPr="00CA5FB6">
              <w:rPr>
                <w:rFonts w:ascii="宋体" w:eastAsia="宋体" w:hAnsi="宋体" w:cs="Times New Roman"/>
                <w:sz w:val="18"/>
              </w:rPr>
              <w:t>软件接口协议</w:t>
            </w:r>
          </w:p>
        </w:tc>
        <w:tc>
          <w:tcPr>
            <w:tcW w:w="5245"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1.操作系统支持Windows 32/64位网络SDK：Windows 10/Windows 8/Windows 7以及Windows Server 2012/2008、Linux 32位网络；</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2.SDK版本：G++版本要不低于4.4.7、Linux 64位设备网络SDK：G++版本要不低于4.4.2 ；</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3.软件接口协议至少支持如下语言：Java、C++、C#、Delphy；</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软件接口协议包含但不限于如下功能的数据调用：</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4.SDK的初始化：初始化SDK、清空SDK、获取函数执行的错误码、获取SDK的版本号、设置断线重连回调函数，在设备断线时自动重连设备、设置连接设备等待时间 、设置网络参数；</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5.实时监视：启动实时监视、停止实时监视 、启动实时监视或多画面预览、 停止实时监视或多画面预览、打开实时监视、获取解码库视频参数、设置解码库视频参数、调整图象播放的流畅性；</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6.视频抓图：保存图片，对显示图像进行瞬间抓图、设置抓图回调函数、抓图请求扩展接口；</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7.字符叠加：对画面进行字符叠加；</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8.系统配置：读取设备的配置信息、设置设备的配置信息、获取配置，按照字符串格式、设置配置，按照字符串格式、查询设备的通道名称、查询串口协议与解码器协议、查询系统信息，不同的信息有不同的数据结构、查询系统能力信息，按字符串格式、将需要设置的配置信息，打包成字符串格式、解析查询到的配置信息、特殊接口，用于传送web信息；</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9.日志管理：查询日志的扩展接口，可按类型单独查询、日志查询，支持分页查询方式、查询设备日志条数；</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10.查询设备状态：获取前端设备的当前工作状态；</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11.数据保存：开始保存实时监视数据、停止保存实时监视数据，关闭保存的文件、设置实时监视数据回调、设置实时监视数据回调扩展接口；</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12.回放和下载：带数据回调的按时间回放扩展接口、停止回放、得到当前网络回放的OSD时间、查询录像文件、按查询条件查询文件、查找媒体文件、关闭查询句柄、下载录像文件扩展接口、按时间下载、获得下载录像的当前位置 、停止下载录像文件、带数据回调的按录像文件回放扩展接口。</w:t>
            </w:r>
          </w:p>
        </w:tc>
        <w:tc>
          <w:tcPr>
            <w:tcW w:w="759"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1</w:t>
            </w:r>
          </w:p>
        </w:tc>
      </w:tr>
      <w:tr w:rsidR="00CA5FB6" w:rsidRPr="00CA5FB6" w:rsidTr="00480831">
        <w:trPr>
          <w:trHeight w:val="600"/>
        </w:trPr>
        <w:tc>
          <w:tcPr>
            <w:tcW w:w="704"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jc w:val="both"/>
              <w:rPr>
                <w:rFonts w:ascii="宋体" w:eastAsia="宋体" w:hAnsi="宋体" w:cs="Times New Roman"/>
                <w:sz w:val="18"/>
              </w:rPr>
            </w:pPr>
            <w:r w:rsidRPr="00CA5FB6">
              <w:rPr>
                <w:rFonts w:ascii="宋体" w:eastAsia="宋体" w:hAnsi="宋体" w:cs="Times New Roman"/>
                <w:sz w:val="18"/>
              </w:rPr>
              <w:t>900万AI生态一体化抓拍单元</w:t>
            </w:r>
          </w:p>
        </w:tc>
        <w:tc>
          <w:tcPr>
            <w:tcW w:w="5245"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1.采用星光级1英寸GS-CMOS图像传感器，最大输出 4096×2820@50fps高清图像；</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2.支持双码流，且满足H.265&amp;H.264编码，超低延时，超低码率，压缩比高，处理灵活；</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3.支持1~4车道车辆抓拍、车牌识别和车辆结构化信息提取；</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 xml:space="preserve">4.具有单快门、双快门（半帧率/全帧率）、三快门共三种快门方式； </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5.支持机动车、非机动车和行人目标检测、人脸检测、车牌识别、车辆类型识别、非机动车违法抓拍、机动车违法抓拍、车身颜色识别、视频结构化抓拍、图片合成、OSD信息叠加；</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6.支持通过浏览器或客户端手动抓拍图片，或当视频画面出现车辆时自动抓拍图片，或外部触发接口抓拍图片，图片格式为JPEG，图片质量可设；</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7.在天气晴朗无雾，号牌无遮挡、无污损的条件进行测试白天环境光照度不低于200lx，夜晚辅助光照度不高于30lx的情况下（无牌车除外）白天识别准确率≥99%；晚上识别准确率≥99%；</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8.支持摩托车、自行车、电动车、二轮/三轮车载人检测、载人人数统计功能；</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9.支持配合外接补光灯控制使用，支持自动模式配置（时控、光控），支持轮流闪，关联闪，支持卡口违章分开补光，视频补光；</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10.设备具有本地存储功能；实时视频图像、照片存储策略均支持满覆盖及满即停存储方式，可通过界面进行配置；存储容量最大支持512GB；</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11.支持主码流同时输出不少于 30 路的图像以提供客户端浏览；</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12.支持8块感兴趣区域（ROI）增强编码功能，ROI区域压缩比0~100可设置；</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13.支持语音关联到特定违章（包括行人卡口），当违章（包括行人卡口）发生时将特定语音输出到摄像机音频口；</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14.抓图分辨率：4096×2820(不含OSD)，视频分辨率：4096×2820；</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15.包含万向节支架。</w:t>
            </w:r>
          </w:p>
        </w:tc>
        <w:tc>
          <w:tcPr>
            <w:tcW w:w="759"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2</w:t>
            </w:r>
          </w:p>
        </w:tc>
      </w:tr>
      <w:tr w:rsidR="00CA5FB6" w:rsidRPr="00CA5FB6" w:rsidTr="00480831">
        <w:trPr>
          <w:trHeight w:val="600"/>
        </w:trPr>
        <w:tc>
          <w:tcPr>
            <w:tcW w:w="704"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jc w:val="both"/>
              <w:rPr>
                <w:rFonts w:ascii="宋体" w:eastAsia="宋体" w:hAnsi="宋体" w:cs="Times New Roman"/>
                <w:sz w:val="18"/>
              </w:rPr>
            </w:pPr>
            <w:r w:rsidRPr="00CA5FB6">
              <w:rPr>
                <w:rFonts w:ascii="宋体" w:eastAsia="宋体" w:hAnsi="宋体" w:cs="Times New Roman"/>
                <w:sz w:val="18"/>
              </w:rPr>
              <w:t>车道采集嵌入式软件</w:t>
            </w:r>
          </w:p>
        </w:tc>
        <w:tc>
          <w:tcPr>
            <w:tcW w:w="5245"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1.要求基于B/S的体系结构，后台访问均基于浏览器进行。因此在浏览器兼容性方面，必须全面支持至少一款主流浏览器，如IE内核浏览器、Webkit 内核浏览器、Gecko内核浏览器（例如：Firefox、Chrome、Safari、IE11、360浏览器、百度浏览器、遨游、搜狗、猎豹等）。</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2.登录具有连续5次错误密码锁定功能，密码不允许使用明文显示。</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3.支持通过向导功能快速配置参数。</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4.智能交通工作模式设定，可配置为卡口、电警等，抓拍匹配模式可设定为普通模式和优先模式。</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5.具有违法车辆图片抓拍张数设定，可配置违法名称、编号。</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6.具有保障系统基本网络安全的必要措施要求：修改出厂默认密码并采用强密码，支持至少8个字符，包括大小写、数字和符号，固件更新功能、更改默认HTTP和TCP端口，使用HTTPS/SSL加密，更改ONVIF密码，可关闭smartPSS的自动登录功能，在smartPSS上使用不同于其它设备用户名和密码，限制普通账户的权限，支持UPnP协议。</w:t>
            </w:r>
          </w:p>
        </w:tc>
        <w:tc>
          <w:tcPr>
            <w:tcW w:w="759"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2</w:t>
            </w:r>
          </w:p>
        </w:tc>
      </w:tr>
      <w:tr w:rsidR="00CA5FB6" w:rsidRPr="00CA5FB6" w:rsidTr="00480831">
        <w:trPr>
          <w:trHeight w:val="600"/>
        </w:trPr>
        <w:tc>
          <w:tcPr>
            <w:tcW w:w="704"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jc w:val="both"/>
              <w:rPr>
                <w:rFonts w:ascii="宋体" w:eastAsia="宋体" w:hAnsi="宋体" w:cs="Times New Roman"/>
                <w:sz w:val="18"/>
              </w:rPr>
            </w:pPr>
            <w:r w:rsidRPr="00CA5FB6">
              <w:rPr>
                <w:rFonts w:ascii="宋体" w:eastAsia="宋体" w:hAnsi="宋体" w:cs="Times New Roman"/>
                <w:sz w:val="18"/>
              </w:rPr>
              <w:t>800万像素1英寸50mm镜头</w:t>
            </w:r>
          </w:p>
        </w:tc>
        <w:tc>
          <w:tcPr>
            <w:tcW w:w="5245"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1.800万像素1英寸50mm镜头。</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满足得1分，否则不得分。（总分1分）。</w:t>
            </w:r>
          </w:p>
        </w:tc>
        <w:tc>
          <w:tcPr>
            <w:tcW w:w="759"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2</w:t>
            </w:r>
          </w:p>
        </w:tc>
      </w:tr>
      <w:tr w:rsidR="00CA5FB6" w:rsidRPr="00CA5FB6" w:rsidTr="00480831">
        <w:trPr>
          <w:trHeight w:val="600"/>
        </w:trPr>
        <w:tc>
          <w:tcPr>
            <w:tcW w:w="704"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5</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both"/>
              <w:rPr>
                <w:rFonts w:ascii="宋体" w:eastAsia="宋体" w:hAnsi="宋体" w:cs="Times New Roman"/>
                <w:sz w:val="18"/>
              </w:rPr>
            </w:pPr>
            <w:r w:rsidRPr="00CA5FB6">
              <w:rPr>
                <w:rFonts w:ascii="宋体" w:eastAsia="宋体" w:hAnsi="宋体" w:cs="Times New Roman"/>
                <w:sz w:val="18"/>
              </w:rPr>
              <w:t>四合一生态补光灯</w:t>
            </w:r>
          </w:p>
        </w:tc>
        <w:tc>
          <w:tcPr>
            <w:tcW w:w="5245"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1.集暖光LED频闪、爆闪和氙气白光、红外爆闪于一体，有效降低光污染、避免麻雀杆现象；</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2.内置光敏，根据环境光自动切换白天/夜晚模式，自动调节氙气灯亮度和切换LED灯亮灭，灵活方便；</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3.支持LED爆闪或氙气爆闪同步相机抓拍补光，车窗内人脸和细节效果更优；</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 xml:space="preserve">4.爆闪回电时间＜60ms，满足交通摄像机连抓两张的需求； </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 xml:space="preserve">5.支持通过开关量触发方式检测闪光是否正常； 8.支持统计频闪持续时间，方便计算设备寿命； </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 xml:space="preserve">6.支持统计爆闪次数和触发次数，可快速定位现场信号干扰问题； </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7.支持脉宽检测触发，保证设备正常工作，提高设备可靠性;</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8.支持在摄像机WEB上远程显示补光灯故障、正常状态，提高运维效率；</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9.包含万向节支架。</w:t>
            </w:r>
          </w:p>
        </w:tc>
        <w:tc>
          <w:tcPr>
            <w:tcW w:w="759"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2</w:t>
            </w:r>
          </w:p>
        </w:tc>
      </w:tr>
      <w:tr w:rsidR="00CA5FB6" w:rsidRPr="00CA5FB6" w:rsidTr="00480831">
        <w:trPr>
          <w:trHeight w:val="600"/>
        </w:trPr>
        <w:tc>
          <w:tcPr>
            <w:tcW w:w="704"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jc w:val="both"/>
              <w:rPr>
                <w:rFonts w:ascii="宋体" w:eastAsia="宋体" w:hAnsi="宋体" w:cs="Times New Roman"/>
                <w:sz w:val="18"/>
              </w:rPr>
            </w:pPr>
            <w:r w:rsidRPr="00CA5FB6">
              <w:rPr>
                <w:rFonts w:ascii="宋体" w:eastAsia="宋体" w:hAnsi="宋体" w:cs="Times New Roman"/>
                <w:sz w:val="18"/>
              </w:rPr>
              <w:t>高性能窄波平板雷达测速仪</w:t>
            </w:r>
          </w:p>
        </w:tc>
        <w:tc>
          <w:tcPr>
            <w:tcW w:w="5245"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 xml:space="preserve">1. 测速范围：10km/h ～ 250km/h </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 xml:space="preserve">2. 监控车道数：1车道 </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 xml:space="preserve">3. 抓拍距离：18~28m </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4. 测速精度：＜100Km/h时，误差：（-4～0）Km/h；</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 xml:space="preserve">5. 位置精度：±1m </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 xml:space="preserve">6. 发射频率：(24.15±0.045)GHz </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 xml:space="preserve">7. 响应时间：≤33ms </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 xml:space="preserve">8. 发射功率：20dBm </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 xml:space="preserve">9. 天线波瓣角度：水平：6°（-3dB）；垂直：6°（-3dB） </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 xml:space="preserve">10. RS-232接口：1个 </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11. 工作温度： -40℃～+65℃</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12.包含万向节支架，</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13.包含电源适配器。</w:t>
            </w:r>
          </w:p>
        </w:tc>
        <w:tc>
          <w:tcPr>
            <w:tcW w:w="759"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2</w:t>
            </w:r>
          </w:p>
        </w:tc>
      </w:tr>
      <w:tr w:rsidR="00CA5FB6" w:rsidRPr="00CA5FB6" w:rsidTr="00480831">
        <w:trPr>
          <w:trHeight w:val="600"/>
        </w:trPr>
        <w:tc>
          <w:tcPr>
            <w:tcW w:w="704"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7</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both"/>
              <w:rPr>
                <w:rFonts w:ascii="宋体" w:eastAsia="宋体" w:hAnsi="宋体" w:cs="Times New Roman"/>
                <w:sz w:val="18"/>
              </w:rPr>
            </w:pPr>
            <w:r w:rsidRPr="00CA5FB6">
              <w:rPr>
                <w:rFonts w:ascii="宋体" w:eastAsia="宋体" w:hAnsi="宋体" w:cs="Times New Roman"/>
                <w:sz w:val="18"/>
              </w:rPr>
              <w:t>交通信息屏</w:t>
            </w:r>
          </w:p>
        </w:tc>
        <w:tc>
          <w:tcPr>
            <w:tcW w:w="5245"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 外壳材质：镀锌板</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2. 显示颜色：红绿双基色</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3. 外形尺寸：1062*422mm</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4. 有效显示尺寸：960*320mm</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5.  LED屏功率（最高亮度状态）： ≤650-850W/m2</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6. 控制信号：与计算机同步，实时显示</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7. 工作方式：此屏工控机即为终端盒，有相机则需要</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8.  LED屏显示内容设定：远程设定或内置</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9. 模组参数：像素构成：1纯红1纯绿、2) 模组点间距：10mm</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10. 亮度：≥5000nits</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11.安装位置：背面安装。</w:t>
            </w:r>
          </w:p>
        </w:tc>
        <w:tc>
          <w:tcPr>
            <w:tcW w:w="759"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2</w:t>
            </w:r>
          </w:p>
        </w:tc>
      </w:tr>
      <w:tr w:rsidR="00CA5FB6" w:rsidRPr="00CA5FB6" w:rsidTr="00480831">
        <w:trPr>
          <w:trHeight w:val="600"/>
        </w:trPr>
        <w:tc>
          <w:tcPr>
            <w:tcW w:w="704"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9</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both"/>
              <w:rPr>
                <w:rFonts w:ascii="宋体" w:eastAsia="宋体" w:hAnsi="宋体" w:cs="Times New Roman"/>
                <w:sz w:val="18"/>
              </w:rPr>
            </w:pPr>
            <w:r w:rsidRPr="00CA5FB6">
              <w:rPr>
                <w:rFonts w:ascii="宋体" w:eastAsia="宋体" w:hAnsi="宋体" w:cs="Times New Roman" w:hint="eastAsia"/>
                <w:sz w:val="18"/>
              </w:rPr>
              <w:t>前端智能分析存储管理设备</w:t>
            </w:r>
          </w:p>
        </w:tc>
        <w:tc>
          <w:tcPr>
            <w:tcW w:w="5245"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1.4个RJ45 100M自适应网口；2个RJ45 10M/100M/1000M自适应网口；</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2.支持2个3.5/2.5英寸SATA硬盘接口硬盘，最大兼容6TB硬盘；</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3.可接入4路高清网络摄像机（支持视频和图片同时接入、单路码率为10Mbps）；</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4.支持4路图片、4路录像实时预览及存储功能；</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5.支持按时间、车道、违章类型、车牌、车道、车速等过车信息进行检索，并可回放对应的关联录像；可按指定条件下载数据至本地磁盘；</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6.支持按通道、时间远程检索并回放录像，可按指定条件下载录像至本地磁盘；</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7.支持在图片中叠加车牌、车道、违章类型等信息，叠加顺序可设，并可设置OSD字符的字号、颜色、位置；</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8.支持原始图片、合成图片、车牌抠图、关联录像上传平台或FTP服务器；交通数据及图片自动上传时，支持同时向平台、3个FTP服务器传输数据；</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9.支持硬盘自动切换功能，当一块硬盘损坏后，可自动切换至其他硬盘进行存储；</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10、支持实时显示接入的前端设备的工作状态、温度及工作时间等信息；</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12.可通过web、NTP、客户端软件、GPS模块等对设备进行校时；</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13.支持接入球机设备，并可远程控制球机转动、变倍、变焦、变光圈；</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14.工作温度：-40℃～+80℃；</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15.包含设备立杆式安装箱。</w:t>
            </w:r>
          </w:p>
        </w:tc>
        <w:tc>
          <w:tcPr>
            <w:tcW w:w="759"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2</w:t>
            </w:r>
          </w:p>
        </w:tc>
      </w:tr>
      <w:tr w:rsidR="00CA5FB6" w:rsidRPr="00CA5FB6" w:rsidTr="00480831">
        <w:trPr>
          <w:trHeight w:val="600"/>
        </w:trPr>
        <w:tc>
          <w:tcPr>
            <w:tcW w:w="704"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10</w:t>
            </w:r>
          </w:p>
        </w:tc>
        <w:tc>
          <w:tcPr>
            <w:tcW w:w="1701"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jc w:val="both"/>
              <w:rPr>
                <w:rFonts w:ascii="宋体" w:eastAsia="宋体" w:hAnsi="宋体" w:cs="Times New Roman"/>
                <w:sz w:val="18"/>
              </w:rPr>
            </w:pPr>
            <w:r w:rsidRPr="00CA5FB6">
              <w:rPr>
                <w:rFonts w:ascii="宋体" w:eastAsia="宋体" w:hAnsi="宋体" w:cs="Times New Roman"/>
                <w:sz w:val="18"/>
              </w:rPr>
              <w:t>采集嵌入式软件</w:t>
            </w:r>
          </w:p>
        </w:tc>
        <w:tc>
          <w:tcPr>
            <w:tcW w:w="5245"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1.要求基于B/S的体系结构，后台访问均基于浏览器进行。因此在浏览器兼容性方面，必须全面支持至少一款主流浏览器，如IE内核浏览器、Webkit 内核浏览器、Gecko内核浏览器（例如：Firefox、Chrome、Safari、IE11、360浏览器、百度浏览器、遨游、搜狗、猎豹等）。</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2.登录具有连续5次错误密码锁定功能，密码不允许使用明文显示。</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3.支持通过向导功能快速配置参数。</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4.智能交通工作模式设定，可配置为卡口、电警等，抓拍匹配模式可设定为普通模式和优先模式。</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5.具有违法车辆图片抓拍张数设定，可配置违法名称、编号。</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6.具有保障系统基本网络安全的必要措施要求：修改出厂默认密码并采用强密码，支持至少8个字符，包括大小写、数字和符号，固件更新功能、更改默认HTTP和TCP端口，使用HTTPS/SSL加密，更改ONVIF密码，可关闭smartPSS的自动登录功能，在smartPSS上使用不同于其它设备用户名和密码，限制普通账户的权限，支持UPnP协议；</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7.嵌入式WEB页面至少具有预览、数据查询、参数配置、报警、退出登录主功能按钮，预览可事实查看当前登录设备的实时图像，抓拍图片，车牌截图，车牌号码，详细的车辆通行流水信息。数据查询可按照时间段进行通行车辆数据信息查询，包括抓拍照片及录像文件。参数配置可对抓拍图片进行合成，支持多张图片合成，OSD信息车速、车牌号、时间、位置等信息叠加合成，支持网络信息、端口、https等信息配置。</w:t>
            </w:r>
          </w:p>
        </w:tc>
        <w:tc>
          <w:tcPr>
            <w:tcW w:w="759"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2</w:t>
            </w:r>
          </w:p>
        </w:tc>
      </w:tr>
      <w:tr w:rsidR="00CA5FB6" w:rsidRPr="00CA5FB6" w:rsidTr="00480831">
        <w:trPr>
          <w:trHeight w:val="600"/>
        </w:trPr>
        <w:tc>
          <w:tcPr>
            <w:tcW w:w="704"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11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both"/>
              <w:rPr>
                <w:rFonts w:ascii="宋体" w:eastAsia="宋体" w:hAnsi="宋体" w:cs="Times New Roman"/>
                <w:sz w:val="18"/>
              </w:rPr>
            </w:pPr>
            <w:r w:rsidRPr="00CA5FB6">
              <w:rPr>
                <w:rFonts w:ascii="宋体" w:eastAsia="宋体" w:hAnsi="宋体" w:cs="Times New Roman"/>
                <w:sz w:val="18"/>
              </w:rPr>
              <w:t>立杆</w:t>
            </w:r>
          </w:p>
        </w:tc>
        <w:tc>
          <w:tcPr>
            <w:tcW w:w="5245"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1.立杆高度：6.5m；壁厚：6mm；</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2.立杆口径：250-160mm；</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3.横臂长度：5m，壁厚：3.5mm；</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4.支臂口径：160-90mm；</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5.包含地笼、法兰盘。</w:t>
            </w:r>
          </w:p>
        </w:tc>
        <w:tc>
          <w:tcPr>
            <w:tcW w:w="759"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2</w:t>
            </w:r>
          </w:p>
        </w:tc>
      </w:tr>
      <w:tr w:rsidR="00CA5FB6" w:rsidRPr="00CA5FB6" w:rsidTr="00480831">
        <w:trPr>
          <w:trHeight w:val="600"/>
        </w:trPr>
        <w:tc>
          <w:tcPr>
            <w:tcW w:w="704"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12</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both"/>
              <w:rPr>
                <w:rFonts w:ascii="宋体" w:eastAsia="宋体" w:hAnsi="宋体" w:cs="Times New Roman"/>
                <w:sz w:val="18"/>
              </w:rPr>
            </w:pPr>
            <w:r w:rsidRPr="00CA5FB6">
              <w:rPr>
                <w:rFonts w:ascii="宋体" w:eastAsia="宋体" w:hAnsi="宋体" w:cs="Times New Roman"/>
                <w:sz w:val="18"/>
              </w:rPr>
              <w:t>立杆</w:t>
            </w:r>
          </w:p>
        </w:tc>
        <w:tc>
          <w:tcPr>
            <w:tcW w:w="5245"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1.立杆高度：4M；壁厚：6mm；</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2.立杆口径：250-160mm；</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3.横臂长度：5m，壁厚：3.5mm；</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4.支臂口径：160-90mm；</w:t>
            </w:r>
          </w:p>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5.包含地笼、法兰盘。</w:t>
            </w:r>
          </w:p>
        </w:tc>
        <w:tc>
          <w:tcPr>
            <w:tcW w:w="759"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2</w:t>
            </w:r>
          </w:p>
        </w:tc>
      </w:tr>
      <w:tr w:rsidR="00CA5FB6" w:rsidRPr="00CA5FB6" w:rsidTr="00480831">
        <w:trPr>
          <w:trHeight w:val="600"/>
        </w:trPr>
        <w:tc>
          <w:tcPr>
            <w:tcW w:w="704"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jc w:val="both"/>
              <w:rPr>
                <w:rFonts w:ascii="宋体" w:eastAsia="宋体" w:hAnsi="宋体" w:cs="Times New Roman"/>
                <w:sz w:val="18"/>
              </w:rPr>
            </w:pPr>
            <w:r w:rsidRPr="00CA5FB6">
              <w:rPr>
                <w:rFonts w:ascii="宋体" w:eastAsia="宋体" w:hAnsi="宋体" w:cs="Times New Roman"/>
                <w:sz w:val="18"/>
              </w:rPr>
              <w:t>系统供电</w:t>
            </w:r>
          </w:p>
        </w:tc>
        <w:tc>
          <w:tcPr>
            <w:tcW w:w="5245"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系统供电</w:t>
            </w:r>
          </w:p>
        </w:tc>
        <w:tc>
          <w:tcPr>
            <w:tcW w:w="759"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1</w:t>
            </w:r>
          </w:p>
        </w:tc>
      </w:tr>
      <w:tr w:rsidR="00CA5FB6" w:rsidRPr="00CA5FB6" w:rsidTr="00480831">
        <w:trPr>
          <w:trHeight w:val="600"/>
        </w:trPr>
        <w:tc>
          <w:tcPr>
            <w:tcW w:w="704"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jc w:val="both"/>
              <w:rPr>
                <w:rFonts w:ascii="宋体" w:eastAsia="宋体" w:hAnsi="宋体" w:cs="Times New Roman"/>
                <w:sz w:val="18"/>
              </w:rPr>
            </w:pPr>
            <w:r w:rsidRPr="00CA5FB6">
              <w:rPr>
                <w:rFonts w:ascii="宋体" w:eastAsia="宋体" w:hAnsi="宋体" w:cs="Times New Roman"/>
                <w:sz w:val="18"/>
              </w:rPr>
              <w:t>系统联网</w:t>
            </w:r>
          </w:p>
        </w:tc>
        <w:tc>
          <w:tcPr>
            <w:tcW w:w="5245"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系统联网</w:t>
            </w:r>
          </w:p>
        </w:tc>
        <w:tc>
          <w:tcPr>
            <w:tcW w:w="759"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1</w:t>
            </w:r>
          </w:p>
        </w:tc>
      </w:tr>
      <w:tr w:rsidR="00CA5FB6" w:rsidRPr="00CA5FB6" w:rsidTr="00480831">
        <w:trPr>
          <w:trHeight w:val="600"/>
        </w:trPr>
        <w:tc>
          <w:tcPr>
            <w:tcW w:w="704"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15</w:t>
            </w:r>
          </w:p>
        </w:tc>
        <w:tc>
          <w:tcPr>
            <w:tcW w:w="1701"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jc w:val="both"/>
              <w:rPr>
                <w:rFonts w:ascii="宋体" w:eastAsia="宋体" w:hAnsi="宋体" w:cs="Times New Roman"/>
                <w:sz w:val="18"/>
              </w:rPr>
            </w:pPr>
            <w:r w:rsidRPr="00CA5FB6">
              <w:rPr>
                <w:rFonts w:ascii="宋体" w:eastAsia="宋体" w:hAnsi="宋体" w:cs="Times New Roman"/>
                <w:sz w:val="18"/>
              </w:rPr>
              <w:t>设备安装材料及实施安装材料</w:t>
            </w:r>
          </w:p>
        </w:tc>
        <w:tc>
          <w:tcPr>
            <w:tcW w:w="5245" w:type="dxa"/>
            <w:tcBorders>
              <w:top w:val="single" w:sz="4" w:space="0" w:color="000000"/>
              <w:left w:val="single" w:sz="4" w:space="0" w:color="000000"/>
              <w:bottom w:val="single" w:sz="4" w:space="0" w:color="000000"/>
              <w:right w:val="single" w:sz="4" w:space="0" w:color="000000"/>
            </w:tcBorders>
            <w:vAlign w:val="center"/>
          </w:tcPr>
          <w:p w:rsidR="00CA5FB6" w:rsidRPr="00CA5FB6" w:rsidRDefault="00CA5FB6" w:rsidP="00CA5FB6">
            <w:pPr>
              <w:widowControl w:val="0"/>
              <w:adjustRightInd/>
              <w:snapToGrid/>
              <w:spacing w:after="0"/>
              <w:rPr>
                <w:rFonts w:ascii="宋体" w:eastAsia="宋体" w:hAnsi="宋体" w:cs="Times New Roman"/>
                <w:sz w:val="18"/>
              </w:rPr>
            </w:pPr>
            <w:r w:rsidRPr="00CA5FB6">
              <w:rPr>
                <w:rFonts w:ascii="宋体" w:eastAsia="宋体" w:hAnsi="宋体" w:cs="Times New Roman"/>
                <w:sz w:val="18"/>
              </w:rPr>
              <w:t>设备安装材料及实施安装材料</w:t>
            </w:r>
          </w:p>
        </w:tc>
        <w:tc>
          <w:tcPr>
            <w:tcW w:w="759" w:type="dxa"/>
            <w:tcBorders>
              <w:top w:val="single" w:sz="4" w:space="0" w:color="000000"/>
              <w:left w:val="single" w:sz="4" w:space="0" w:color="000000"/>
              <w:bottom w:val="single" w:sz="4" w:space="0" w:color="000000"/>
              <w:right w:val="single" w:sz="4" w:space="0" w:color="000000"/>
            </w:tcBorders>
            <w:noWrap/>
            <w:vAlign w:val="center"/>
          </w:tcPr>
          <w:p w:rsidR="00CA5FB6" w:rsidRPr="00CA5FB6" w:rsidRDefault="00CA5FB6" w:rsidP="00CA5FB6">
            <w:pPr>
              <w:widowControl w:val="0"/>
              <w:adjustRightInd/>
              <w:snapToGrid/>
              <w:spacing w:after="0"/>
              <w:jc w:val="center"/>
              <w:rPr>
                <w:rFonts w:ascii="宋体" w:eastAsia="宋体" w:hAnsi="宋体" w:cs="Times New Roman"/>
                <w:sz w:val="18"/>
              </w:rPr>
            </w:pPr>
            <w:r w:rsidRPr="00CA5FB6">
              <w:rPr>
                <w:rFonts w:ascii="宋体" w:eastAsia="宋体" w:hAnsi="宋体" w:cs="Times New Roman"/>
                <w:sz w:val="18"/>
              </w:rPr>
              <w:t>1</w:t>
            </w:r>
          </w:p>
        </w:tc>
      </w:tr>
    </w:tbl>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3、对项目技术架构和技术实现途径的要求</w:t>
      </w:r>
    </w:p>
    <w:p w:rsidR="00CA5FB6" w:rsidRPr="00CA5FB6" w:rsidRDefault="00CA5FB6" w:rsidP="00CA5FB6">
      <w:pPr>
        <w:widowControl w:val="0"/>
        <w:adjustRightInd/>
        <w:snapToGrid/>
        <w:spacing w:after="0" w:line="360" w:lineRule="auto"/>
        <w:jc w:val="both"/>
        <w:rPr>
          <w:rFonts w:ascii="Times New Roman" w:eastAsia="宋体" w:hAnsi="Times New Roman" w:cs="Times New Roman"/>
          <w:kern w:val="2"/>
          <w:sz w:val="24"/>
        </w:rPr>
      </w:pPr>
      <w:r w:rsidRPr="00CA5FB6">
        <w:rPr>
          <w:rFonts w:ascii="Times New Roman" w:eastAsia="宋体" w:hAnsi="Times New Roman" w:cs="Times New Roman"/>
          <w:kern w:val="2"/>
          <w:sz w:val="24"/>
        </w:rPr>
        <w:t>该项目明确对项目技术架构和技术实现途径的相关要求，需包括以下要求：</w:t>
      </w:r>
    </w:p>
    <w:p w:rsidR="00CA5FB6" w:rsidRPr="00CA5FB6" w:rsidRDefault="00CA5FB6" w:rsidP="00CA5FB6">
      <w:pPr>
        <w:widowControl w:val="0"/>
        <w:adjustRightInd/>
        <w:snapToGrid/>
        <w:spacing w:after="0" w:line="360" w:lineRule="auto"/>
        <w:jc w:val="both"/>
        <w:rPr>
          <w:rFonts w:ascii="Times New Roman" w:eastAsia="宋体" w:hAnsi="Times New Roman" w:cs="Times New Roman"/>
          <w:kern w:val="2"/>
          <w:sz w:val="24"/>
        </w:rPr>
      </w:pPr>
      <w:r w:rsidRPr="00CA5FB6">
        <w:rPr>
          <w:rFonts w:ascii="Times New Roman" w:eastAsia="宋体" w:hAnsi="Times New Roman" w:cs="Times New Roman"/>
          <w:kern w:val="2"/>
          <w:sz w:val="24"/>
        </w:rPr>
        <w:t>（</w:t>
      </w:r>
      <w:r w:rsidRPr="00CA5FB6">
        <w:rPr>
          <w:rFonts w:ascii="Times New Roman" w:eastAsia="宋体" w:hAnsi="Times New Roman" w:cs="Times New Roman"/>
          <w:kern w:val="2"/>
          <w:sz w:val="24"/>
        </w:rPr>
        <w:t>1</w:t>
      </w:r>
      <w:r w:rsidRPr="00CA5FB6">
        <w:rPr>
          <w:rFonts w:ascii="Times New Roman" w:eastAsia="宋体" w:hAnsi="Times New Roman" w:cs="Times New Roman"/>
          <w:kern w:val="2"/>
          <w:sz w:val="24"/>
        </w:rPr>
        <w:t>）要求基于</w:t>
      </w:r>
      <w:r w:rsidRPr="00CA5FB6">
        <w:rPr>
          <w:rFonts w:ascii="Times New Roman" w:eastAsia="宋体" w:hAnsi="Times New Roman" w:cs="Times New Roman"/>
          <w:kern w:val="2"/>
          <w:sz w:val="24"/>
        </w:rPr>
        <w:t>B/S</w:t>
      </w:r>
      <w:r w:rsidRPr="00CA5FB6">
        <w:rPr>
          <w:rFonts w:ascii="Times New Roman" w:eastAsia="宋体" w:hAnsi="Times New Roman" w:cs="Times New Roman"/>
          <w:kern w:val="2"/>
          <w:sz w:val="24"/>
        </w:rPr>
        <w:t>的体系结构，后台访问均基于浏览器进行。因此在浏览器兼容性方面，必须全面支持至少一款主流浏览器，如</w:t>
      </w:r>
      <w:r w:rsidRPr="00CA5FB6">
        <w:rPr>
          <w:rFonts w:ascii="Times New Roman" w:eastAsia="宋体" w:hAnsi="Times New Roman" w:cs="Times New Roman"/>
          <w:kern w:val="2"/>
          <w:sz w:val="24"/>
        </w:rPr>
        <w:t>IE</w:t>
      </w:r>
      <w:r w:rsidRPr="00CA5FB6">
        <w:rPr>
          <w:rFonts w:ascii="Times New Roman" w:eastAsia="宋体" w:hAnsi="Times New Roman" w:cs="Times New Roman"/>
          <w:kern w:val="2"/>
          <w:sz w:val="24"/>
        </w:rPr>
        <w:t>内核浏览器、</w:t>
      </w:r>
      <w:r w:rsidRPr="00CA5FB6">
        <w:rPr>
          <w:rFonts w:ascii="Times New Roman" w:eastAsia="宋体" w:hAnsi="Times New Roman" w:cs="Times New Roman"/>
          <w:kern w:val="2"/>
          <w:sz w:val="24"/>
        </w:rPr>
        <w:t xml:space="preserve">Webkit </w:t>
      </w:r>
      <w:r w:rsidRPr="00CA5FB6">
        <w:rPr>
          <w:rFonts w:ascii="Times New Roman" w:eastAsia="宋体" w:hAnsi="Times New Roman" w:cs="Times New Roman"/>
          <w:kern w:val="2"/>
          <w:sz w:val="24"/>
        </w:rPr>
        <w:t>内核浏览器、</w:t>
      </w:r>
      <w:r w:rsidRPr="00CA5FB6">
        <w:rPr>
          <w:rFonts w:ascii="Times New Roman" w:eastAsia="宋体" w:hAnsi="Times New Roman" w:cs="Times New Roman"/>
          <w:kern w:val="2"/>
          <w:sz w:val="24"/>
        </w:rPr>
        <w:t>Gecko</w:t>
      </w:r>
      <w:r w:rsidRPr="00CA5FB6">
        <w:rPr>
          <w:rFonts w:ascii="Times New Roman" w:eastAsia="宋体" w:hAnsi="Times New Roman" w:cs="Times New Roman"/>
          <w:kern w:val="2"/>
          <w:sz w:val="24"/>
        </w:rPr>
        <w:t>内核浏览器（例如：</w:t>
      </w:r>
      <w:r w:rsidRPr="00CA5FB6">
        <w:rPr>
          <w:rFonts w:ascii="Times New Roman" w:eastAsia="宋体" w:hAnsi="Times New Roman" w:cs="Times New Roman"/>
          <w:kern w:val="2"/>
          <w:sz w:val="24"/>
        </w:rPr>
        <w:t>Firefox</w:t>
      </w:r>
      <w:r w:rsidRPr="00CA5FB6">
        <w:rPr>
          <w:rFonts w:ascii="Times New Roman" w:eastAsia="宋体" w:hAnsi="Times New Roman" w:cs="Times New Roman"/>
          <w:kern w:val="2"/>
          <w:sz w:val="24"/>
        </w:rPr>
        <w:t>、</w:t>
      </w:r>
      <w:r w:rsidRPr="00CA5FB6">
        <w:rPr>
          <w:rFonts w:ascii="Times New Roman" w:eastAsia="宋体" w:hAnsi="Times New Roman" w:cs="Times New Roman"/>
          <w:kern w:val="2"/>
          <w:sz w:val="24"/>
        </w:rPr>
        <w:t>Chrome</w:t>
      </w:r>
      <w:r w:rsidRPr="00CA5FB6">
        <w:rPr>
          <w:rFonts w:ascii="Times New Roman" w:eastAsia="宋体" w:hAnsi="Times New Roman" w:cs="Times New Roman"/>
          <w:kern w:val="2"/>
          <w:sz w:val="24"/>
        </w:rPr>
        <w:t>、</w:t>
      </w:r>
      <w:r w:rsidRPr="00CA5FB6">
        <w:rPr>
          <w:rFonts w:ascii="Times New Roman" w:eastAsia="宋体" w:hAnsi="Times New Roman" w:cs="Times New Roman"/>
          <w:kern w:val="2"/>
          <w:sz w:val="24"/>
        </w:rPr>
        <w:t>Safari</w:t>
      </w:r>
      <w:r w:rsidRPr="00CA5FB6">
        <w:rPr>
          <w:rFonts w:ascii="Times New Roman" w:eastAsia="宋体" w:hAnsi="Times New Roman" w:cs="Times New Roman"/>
          <w:kern w:val="2"/>
          <w:sz w:val="24"/>
        </w:rPr>
        <w:t>、</w:t>
      </w:r>
      <w:r w:rsidRPr="00CA5FB6">
        <w:rPr>
          <w:rFonts w:ascii="Times New Roman" w:eastAsia="宋体" w:hAnsi="Times New Roman" w:cs="Times New Roman"/>
          <w:kern w:val="2"/>
          <w:sz w:val="24"/>
        </w:rPr>
        <w:t>IE11</w:t>
      </w:r>
      <w:r w:rsidRPr="00CA5FB6">
        <w:rPr>
          <w:rFonts w:ascii="Times New Roman" w:eastAsia="宋体" w:hAnsi="Times New Roman" w:cs="Times New Roman"/>
          <w:kern w:val="2"/>
          <w:sz w:val="24"/>
        </w:rPr>
        <w:t>、</w:t>
      </w:r>
      <w:r w:rsidRPr="00CA5FB6">
        <w:rPr>
          <w:rFonts w:ascii="Times New Roman" w:eastAsia="宋体" w:hAnsi="Times New Roman" w:cs="Times New Roman"/>
          <w:kern w:val="2"/>
          <w:sz w:val="24"/>
        </w:rPr>
        <w:t>360</w:t>
      </w:r>
      <w:r w:rsidRPr="00CA5FB6">
        <w:rPr>
          <w:rFonts w:ascii="Times New Roman" w:eastAsia="宋体" w:hAnsi="Times New Roman" w:cs="Times New Roman"/>
          <w:kern w:val="2"/>
          <w:sz w:val="24"/>
        </w:rPr>
        <w:t>浏览器、百度浏览器、遨游、搜狗、猎豹等）。</w:t>
      </w:r>
    </w:p>
    <w:p w:rsidR="00CA5FB6" w:rsidRPr="00CA5FB6" w:rsidRDefault="00CA5FB6" w:rsidP="00CA5FB6">
      <w:pPr>
        <w:widowControl w:val="0"/>
        <w:adjustRightInd/>
        <w:snapToGrid/>
        <w:spacing w:after="0" w:line="360" w:lineRule="auto"/>
        <w:jc w:val="both"/>
        <w:rPr>
          <w:rFonts w:ascii="Times New Roman" w:eastAsia="宋体" w:hAnsi="Times New Roman" w:cs="Times New Roman"/>
          <w:kern w:val="2"/>
          <w:sz w:val="24"/>
        </w:rPr>
      </w:pPr>
      <w:r w:rsidRPr="00CA5FB6">
        <w:rPr>
          <w:rFonts w:ascii="Times New Roman" w:eastAsia="宋体" w:hAnsi="Times New Roman" w:cs="Times New Roman"/>
          <w:kern w:val="2"/>
          <w:sz w:val="24"/>
        </w:rPr>
        <w:t>（</w:t>
      </w:r>
      <w:r w:rsidRPr="00CA5FB6">
        <w:rPr>
          <w:rFonts w:ascii="Times New Roman" w:eastAsia="宋体" w:hAnsi="Times New Roman" w:cs="Times New Roman"/>
          <w:kern w:val="2"/>
          <w:sz w:val="24"/>
        </w:rPr>
        <w:t>2</w:t>
      </w:r>
      <w:r w:rsidRPr="00CA5FB6">
        <w:rPr>
          <w:rFonts w:ascii="Times New Roman" w:eastAsia="宋体" w:hAnsi="Times New Roman" w:cs="Times New Roman"/>
          <w:kern w:val="2"/>
          <w:sz w:val="24"/>
        </w:rPr>
        <w:t>）编程语言需要按</w:t>
      </w:r>
      <w:r w:rsidRPr="00CA5FB6">
        <w:rPr>
          <w:rFonts w:ascii="Times New Roman" w:eastAsia="宋体" w:hAnsi="Times New Roman" w:cs="Times New Roman"/>
          <w:kern w:val="2"/>
          <w:sz w:val="24"/>
        </w:rPr>
        <w:t>J2EE 1.7</w:t>
      </w:r>
      <w:r w:rsidRPr="00CA5FB6">
        <w:rPr>
          <w:rFonts w:ascii="Times New Roman" w:eastAsia="宋体" w:hAnsi="Times New Roman" w:cs="Times New Roman"/>
          <w:kern w:val="2"/>
          <w:sz w:val="24"/>
        </w:rPr>
        <w:t>以上规格，采用</w:t>
      </w:r>
      <w:r w:rsidRPr="00CA5FB6">
        <w:rPr>
          <w:rFonts w:ascii="Times New Roman" w:eastAsia="宋体" w:hAnsi="Times New Roman" w:cs="Times New Roman"/>
          <w:kern w:val="2"/>
          <w:sz w:val="24"/>
        </w:rPr>
        <w:t>Java</w:t>
      </w:r>
      <w:r w:rsidRPr="00CA5FB6">
        <w:rPr>
          <w:rFonts w:ascii="Times New Roman" w:eastAsia="宋体" w:hAnsi="Times New Roman" w:cs="Times New Roman"/>
          <w:kern w:val="2"/>
          <w:sz w:val="24"/>
        </w:rPr>
        <w:t>编程语言和服务器端</w:t>
      </w:r>
      <w:r w:rsidRPr="00CA5FB6">
        <w:rPr>
          <w:rFonts w:ascii="Times New Roman" w:eastAsia="宋体" w:hAnsi="Times New Roman" w:cs="Times New Roman"/>
          <w:kern w:val="2"/>
          <w:sz w:val="24"/>
        </w:rPr>
        <w:t>Java</w:t>
      </w:r>
      <w:r w:rsidRPr="00CA5FB6">
        <w:rPr>
          <w:rFonts w:ascii="Times New Roman" w:eastAsia="宋体" w:hAnsi="Times New Roman" w:cs="Times New Roman"/>
          <w:kern w:val="2"/>
          <w:sz w:val="24"/>
        </w:rPr>
        <w:t>技术开发。系统采用面向对象组件化设计，并基于跨平台业界标准，包括</w:t>
      </w:r>
      <w:r w:rsidRPr="00CA5FB6">
        <w:rPr>
          <w:rFonts w:ascii="Times New Roman" w:eastAsia="宋体" w:hAnsi="Times New Roman" w:cs="Times New Roman"/>
          <w:kern w:val="2"/>
          <w:sz w:val="24"/>
        </w:rPr>
        <w:t>Java</w:t>
      </w:r>
      <w:r w:rsidRPr="00CA5FB6">
        <w:rPr>
          <w:rFonts w:ascii="Times New Roman" w:eastAsia="宋体" w:hAnsi="Times New Roman" w:cs="Times New Roman"/>
          <w:kern w:val="2"/>
          <w:sz w:val="24"/>
        </w:rPr>
        <w:t>、</w:t>
      </w:r>
      <w:r w:rsidRPr="00CA5FB6">
        <w:rPr>
          <w:rFonts w:ascii="Times New Roman" w:eastAsia="宋体" w:hAnsi="Times New Roman" w:cs="Times New Roman"/>
          <w:kern w:val="2"/>
          <w:sz w:val="24"/>
        </w:rPr>
        <w:t>JSP</w:t>
      </w:r>
      <w:r w:rsidRPr="00CA5FB6">
        <w:rPr>
          <w:rFonts w:ascii="Times New Roman" w:eastAsia="宋体" w:hAnsi="Times New Roman" w:cs="Times New Roman"/>
          <w:kern w:val="2"/>
          <w:sz w:val="24"/>
        </w:rPr>
        <w:t>、</w:t>
      </w:r>
      <w:r w:rsidRPr="00CA5FB6">
        <w:rPr>
          <w:rFonts w:ascii="Times New Roman" w:eastAsia="宋体" w:hAnsi="Times New Roman" w:cs="Times New Roman"/>
          <w:kern w:val="2"/>
          <w:sz w:val="24"/>
        </w:rPr>
        <w:t>XML</w:t>
      </w:r>
      <w:r w:rsidRPr="00CA5FB6">
        <w:rPr>
          <w:rFonts w:ascii="Times New Roman" w:eastAsia="宋体" w:hAnsi="Times New Roman" w:cs="Times New Roman"/>
          <w:kern w:val="2"/>
          <w:sz w:val="24"/>
        </w:rPr>
        <w:t>等，完全独立于硬件和操作系统的开发环境。</w:t>
      </w:r>
    </w:p>
    <w:p w:rsidR="00CA5FB6" w:rsidRPr="00CA5FB6" w:rsidRDefault="00CA5FB6" w:rsidP="00CA5FB6">
      <w:pPr>
        <w:widowControl w:val="0"/>
        <w:adjustRightInd/>
        <w:snapToGrid/>
        <w:spacing w:after="0" w:line="360" w:lineRule="auto"/>
        <w:jc w:val="both"/>
        <w:rPr>
          <w:rFonts w:ascii="Times New Roman" w:eastAsia="宋体" w:hAnsi="Times New Roman" w:cs="Times New Roman"/>
          <w:kern w:val="2"/>
          <w:sz w:val="24"/>
        </w:rPr>
      </w:pPr>
      <w:r w:rsidRPr="00CA5FB6">
        <w:rPr>
          <w:rFonts w:ascii="Times New Roman" w:eastAsia="宋体" w:hAnsi="Times New Roman" w:cs="Times New Roman"/>
          <w:kern w:val="2"/>
          <w:sz w:val="24"/>
        </w:rPr>
        <w:t>（</w:t>
      </w:r>
      <w:r w:rsidRPr="00CA5FB6">
        <w:rPr>
          <w:rFonts w:ascii="Times New Roman" w:eastAsia="宋体" w:hAnsi="Times New Roman" w:cs="Times New Roman"/>
          <w:kern w:val="2"/>
          <w:sz w:val="24"/>
        </w:rPr>
        <w:t>3</w:t>
      </w:r>
      <w:r w:rsidRPr="00CA5FB6">
        <w:rPr>
          <w:rFonts w:ascii="Times New Roman" w:eastAsia="宋体" w:hAnsi="Times New Roman" w:cs="Times New Roman"/>
          <w:kern w:val="2"/>
          <w:sz w:val="24"/>
        </w:rPr>
        <w:t>）要求至少支持的操作系统为</w:t>
      </w:r>
      <w:r w:rsidRPr="00CA5FB6">
        <w:rPr>
          <w:rFonts w:ascii="Times New Roman" w:eastAsia="宋体" w:hAnsi="Times New Roman" w:cs="Times New Roman"/>
          <w:kern w:val="2"/>
          <w:sz w:val="24"/>
        </w:rPr>
        <w:t>Windows</w:t>
      </w:r>
      <w:r w:rsidRPr="00CA5FB6">
        <w:rPr>
          <w:rFonts w:ascii="Times New Roman" w:eastAsia="宋体" w:hAnsi="Times New Roman" w:cs="Times New Roman"/>
          <w:kern w:val="2"/>
          <w:sz w:val="24"/>
        </w:rPr>
        <w:t>、</w:t>
      </w:r>
      <w:r w:rsidRPr="00CA5FB6">
        <w:rPr>
          <w:rFonts w:ascii="Times New Roman" w:eastAsia="宋体" w:hAnsi="Times New Roman" w:cs="Times New Roman"/>
          <w:kern w:val="2"/>
          <w:sz w:val="24"/>
        </w:rPr>
        <w:t>Unix</w:t>
      </w:r>
      <w:r w:rsidRPr="00CA5FB6">
        <w:rPr>
          <w:rFonts w:ascii="Times New Roman" w:eastAsia="宋体" w:hAnsi="Times New Roman" w:cs="Times New Roman"/>
          <w:kern w:val="2"/>
          <w:sz w:val="24"/>
        </w:rPr>
        <w:t>、</w:t>
      </w:r>
      <w:r w:rsidRPr="00CA5FB6">
        <w:rPr>
          <w:rFonts w:ascii="Times New Roman" w:eastAsia="宋体" w:hAnsi="Times New Roman" w:cs="Times New Roman"/>
          <w:kern w:val="2"/>
          <w:sz w:val="24"/>
        </w:rPr>
        <w:t>Linux</w:t>
      </w:r>
      <w:r w:rsidRPr="00CA5FB6">
        <w:rPr>
          <w:rFonts w:ascii="Times New Roman" w:eastAsia="宋体" w:hAnsi="Times New Roman" w:cs="Times New Roman"/>
          <w:kern w:val="2"/>
          <w:sz w:val="24"/>
        </w:rPr>
        <w:t>操作系统。</w:t>
      </w:r>
    </w:p>
    <w:p w:rsidR="00CA5FB6" w:rsidRPr="00CA5FB6" w:rsidRDefault="00CA5FB6" w:rsidP="00CA5FB6">
      <w:pPr>
        <w:widowControl w:val="0"/>
        <w:adjustRightInd/>
        <w:snapToGrid/>
        <w:spacing w:after="0" w:line="360" w:lineRule="auto"/>
        <w:jc w:val="both"/>
        <w:rPr>
          <w:rFonts w:ascii="Calibri" w:eastAsia="宋体" w:hAnsi="Calibri" w:cs="Times New Roman"/>
          <w:kern w:val="2"/>
          <w:sz w:val="24"/>
          <w:szCs w:val="24"/>
        </w:rPr>
      </w:pPr>
      <w:r w:rsidRPr="00CA5FB6">
        <w:rPr>
          <w:rFonts w:ascii="Times New Roman" w:eastAsia="宋体" w:hAnsi="Times New Roman" w:cs="Times New Roman"/>
          <w:kern w:val="2"/>
          <w:sz w:val="24"/>
        </w:rPr>
        <w:t>（</w:t>
      </w:r>
      <w:r w:rsidRPr="00CA5FB6">
        <w:rPr>
          <w:rFonts w:ascii="Times New Roman" w:eastAsia="宋体" w:hAnsi="Times New Roman" w:cs="Times New Roman"/>
          <w:kern w:val="2"/>
          <w:sz w:val="24"/>
        </w:rPr>
        <w:t>4</w:t>
      </w:r>
      <w:r w:rsidRPr="00CA5FB6">
        <w:rPr>
          <w:rFonts w:ascii="Times New Roman" w:eastAsia="宋体" w:hAnsi="Times New Roman" w:cs="Times New Roman"/>
          <w:kern w:val="2"/>
          <w:sz w:val="24"/>
        </w:rPr>
        <w:t>）支持完备的日志管理功能，包括系统安全日志、系统操作日志和系统运行日志，支持日志查询，支持日志文件导出。</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所有投标人须按照上述要求分项应答，提供针对该项要求的技术方案，</w:t>
      </w:r>
      <w:r w:rsidRPr="00CA5FB6">
        <w:rPr>
          <w:rFonts w:ascii="Calibri" w:eastAsia="宋体" w:hAnsi="Calibri" w:cs="Times New Roman" w:hint="eastAsia"/>
          <w:kern w:val="2"/>
          <w:sz w:val="24"/>
          <w:szCs w:val="24"/>
        </w:rPr>
        <w:t>如不应答按无效标处理</w:t>
      </w:r>
      <w:r w:rsidRPr="00CA5FB6">
        <w:rPr>
          <w:rFonts w:ascii="Calibri" w:eastAsia="宋体" w:hAnsi="Calibri" w:cs="Times New Roman"/>
          <w:kern w:val="2"/>
          <w:sz w:val="24"/>
          <w:szCs w:val="24"/>
        </w:rPr>
        <w:t>。</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4、项目验收及质保期</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注意：</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项目申请人可根据项目自身特点，明确要求项目交付日期、验收要求和质保期要求等，包括但不限于以下项目：</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合同签订后</w:t>
      </w:r>
      <w:r w:rsidRPr="00CA5FB6">
        <w:rPr>
          <w:rFonts w:ascii="Calibri" w:eastAsia="宋体" w:hAnsi="Calibri" w:cs="Times New Roman"/>
          <w:kern w:val="2"/>
          <w:sz w:val="24"/>
          <w:szCs w:val="24"/>
        </w:rPr>
        <w:t>50</w:t>
      </w:r>
      <w:r w:rsidRPr="00CA5FB6">
        <w:rPr>
          <w:rFonts w:ascii="Calibri" w:eastAsia="宋体" w:hAnsi="Calibri" w:cs="Times New Roman"/>
          <w:kern w:val="2"/>
          <w:sz w:val="24"/>
          <w:szCs w:val="24"/>
        </w:rPr>
        <w:t>个工作日内交付所有功能并接受验收。</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项目验收须达到如下要求：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w:t>
      </w:r>
      <w:r w:rsidRPr="00CA5FB6">
        <w:rPr>
          <w:rFonts w:ascii="Calibri" w:eastAsia="宋体" w:hAnsi="Calibri" w:cs="Times New Roman"/>
          <w:kern w:val="2"/>
          <w:sz w:val="24"/>
          <w:szCs w:val="24"/>
        </w:rPr>
        <w:t>1</w:t>
      </w:r>
      <w:r w:rsidRPr="00CA5FB6">
        <w:rPr>
          <w:rFonts w:ascii="Calibri" w:eastAsia="宋体" w:hAnsi="Calibri" w:cs="Times New Roman"/>
          <w:kern w:val="2"/>
          <w:sz w:val="24"/>
          <w:szCs w:val="24"/>
        </w:rPr>
        <w:t>）已按照本项目招标清单内提供所有货物；</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w:t>
      </w:r>
      <w:r w:rsidRPr="00CA5FB6">
        <w:rPr>
          <w:rFonts w:ascii="Calibri" w:eastAsia="宋体" w:hAnsi="Calibri" w:cs="Times New Roman"/>
          <w:kern w:val="2"/>
          <w:sz w:val="24"/>
          <w:szCs w:val="24"/>
        </w:rPr>
        <w:t>2</w:t>
      </w:r>
      <w:r w:rsidRPr="00CA5FB6">
        <w:rPr>
          <w:rFonts w:ascii="Calibri" w:eastAsia="宋体" w:hAnsi="Calibri" w:cs="Times New Roman"/>
          <w:kern w:val="2"/>
          <w:sz w:val="24"/>
          <w:szCs w:val="24"/>
        </w:rPr>
        <w:t>）已对本项目招标清单内提供的货物进行安装及调试；</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w:t>
      </w:r>
      <w:r w:rsidRPr="00CA5FB6">
        <w:rPr>
          <w:rFonts w:ascii="Calibri" w:eastAsia="宋体" w:hAnsi="Calibri" w:cs="Times New Roman"/>
          <w:kern w:val="2"/>
          <w:sz w:val="24"/>
          <w:szCs w:val="24"/>
        </w:rPr>
        <w:t>3</w:t>
      </w:r>
      <w:r w:rsidRPr="00CA5FB6">
        <w:rPr>
          <w:rFonts w:ascii="Calibri" w:eastAsia="宋体" w:hAnsi="Calibri" w:cs="Times New Roman"/>
          <w:kern w:val="2"/>
          <w:sz w:val="24"/>
          <w:szCs w:val="24"/>
        </w:rPr>
        <w:t>）所有已安装、调试的货物功能及指标满足招标要求。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w:t>
      </w:r>
      <w:r w:rsidRPr="00CA5FB6">
        <w:rPr>
          <w:rFonts w:ascii="Calibri" w:eastAsia="宋体" w:hAnsi="Calibri" w:cs="Times New Roman"/>
          <w:kern w:val="2"/>
          <w:sz w:val="24"/>
          <w:szCs w:val="24"/>
        </w:rPr>
        <w:t>4</w:t>
      </w:r>
      <w:r w:rsidRPr="00CA5FB6">
        <w:rPr>
          <w:rFonts w:ascii="Calibri" w:eastAsia="宋体" w:hAnsi="Calibri" w:cs="Times New Roman"/>
          <w:kern w:val="2"/>
          <w:sz w:val="24"/>
          <w:szCs w:val="24"/>
        </w:rPr>
        <w:t>）质保期中，在项目需求范围内，可根据客户合理需要进行细微调整及免费升级维护。</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项目免费质保周期为</w:t>
      </w:r>
      <w:r w:rsidRPr="00CA5FB6">
        <w:rPr>
          <w:rFonts w:ascii="Calibri" w:eastAsia="宋体" w:hAnsi="Calibri" w:cs="Times New Roman" w:hint="eastAsia"/>
          <w:kern w:val="2"/>
          <w:sz w:val="24"/>
          <w:szCs w:val="24"/>
        </w:rPr>
        <w:t>2</w:t>
      </w:r>
      <w:r w:rsidRPr="00CA5FB6">
        <w:rPr>
          <w:rFonts w:ascii="Calibri" w:eastAsia="宋体" w:hAnsi="Calibri" w:cs="Times New Roman"/>
          <w:kern w:val="2"/>
          <w:sz w:val="24"/>
          <w:szCs w:val="24"/>
        </w:rPr>
        <w:t>年。</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所有投标人须按照上述要求分项应答，按照指定的日期和验收要求供货，并承诺质保周期，</w:t>
      </w:r>
      <w:r w:rsidRPr="00CA5FB6">
        <w:rPr>
          <w:rFonts w:ascii="Calibri" w:eastAsia="宋体" w:hAnsi="Calibri" w:cs="Times New Roman" w:hint="eastAsia"/>
          <w:kern w:val="2"/>
          <w:sz w:val="24"/>
          <w:szCs w:val="24"/>
        </w:rPr>
        <w:t>如不应答按无效标处理</w:t>
      </w:r>
      <w:r w:rsidRPr="00CA5FB6">
        <w:rPr>
          <w:rFonts w:ascii="Calibri" w:eastAsia="宋体" w:hAnsi="Calibri" w:cs="Times New Roman"/>
          <w:kern w:val="2"/>
          <w:sz w:val="24"/>
          <w:szCs w:val="24"/>
        </w:rPr>
        <w:t>。</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5、付款方法和条件</w:t>
      </w:r>
    </w:p>
    <w:p w:rsidR="00CA5FB6" w:rsidRPr="00CA5FB6" w:rsidRDefault="00CA5FB6" w:rsidP="00CA5FB6">
      <w:pPr>
        <w:widowControl w:val="0"/>
        <w:adjustRightInd/>
        <w:snapToGrid/>
        <w:spacing w:after="0" w:line="360" w:lineRule="auto"/>
        <w:ind w:firstLineChars="200" w:firstLine="480"/>
        <w:jc w:val="both"/>
        <w:rPr>
          <w:rFonts w:ascii="宋体" w:eastAsia="宋体" w:hAnsi="宋体" w:cs="宋体"/>
          <w:kern w:val="2"/>
          <w:sz w:val="24"/>
          <w:szCs w:val="24"/>
        </w:rPr>
      </w:pPr>
      <w:r w:rsidRPr="00CA5FB6">
        <w:rPr>
          <w:rFonts w:ascii="宋体" w:eastAsia="宋体" w:hAnsi="宋体" w:cs="宋体" w:hint="eastAsia"/>
          <w:kern w:val="2"/>
          <w:sz w:val="24"/>
          <w:szCs w:val="24"/>
        </w:rPr>
        <w:t>注意：</w:t>
      </w:r>
    </w:p>
    <w:p w:rsidR="00CA5FB6" w:rsidRPr="00CA5FB6" w:rsidRDefault="00CA5FB6" w:rsidP="00CA5FB6">
      <w:pPr>
        <w:widowControl w:val="0"/>
        <w:adjustRightInd/>
        <w:snapToGrid/>
        <w:spacing w:after="0" w:line="360" w:lineRule="auto"/>
        <w:ind w:firstLineChars="200" w:firstLine="480"/>
        <w:jc w:val="both"/>
        <w:rPr>
          <w:rFonts w:ascii="宋体" w:eastAsia="宋体" w:hAnsi="宋体" w:cs="宋体"/>
          <w:kern w:val="2"/>
          <w:sz w:val="24"/>
          <w:szCs w:val="24"/>
        </w:rPr>
      </w:pPr>
      <w:r w:rsidRPr="00CA5FB6">
        <w:rPr>
          <w:rFonts w:ascii="宋体" w:eastAsia="宋体" w:hAnsi="宋体" w:cs="宋体" w:hint="eastAsia"/>
          <w:kern w:val="2"/>
          <w:sz w:val="24"/>
          <w:szCs w:val="24"/>
        </w:rPr>
        <w:t>本项目在签署合同后按照分期付款方式执行付款，并将相关要求写入合同商务条款中，付款方式如下：</w:t>
      </w:r>
    </w:p>
    <w:p w:rsidR="00CA5FB6" w:rsidRPr="00CA5FB6" w:rsidRDefault="00CA5FB6" w:rsidP="00CA5FB6">
      <w:pPr>
        <w:widowControl w:val="0"/>
        <w:adjustRightInd/>
        <w:snapToGrid/>
        <w:spacing w:after="0" w:line="360" w:lineRule="auto"/>
        <w:ind w:firstLineChars="200" w:firstLine="480"/>
        <w:jc w:val="both"/>
        <w:rPr>
          <w:rFonts w:ascii="宋体" w:eastAsia="宋体" w:hAnsi="宋体" w:cs="宋体"/>
          <w:kern w:val="2"/>
          <w:sz w:val="24"/>
          <w:szCs w:val="24"/>
        </w:rPr>
      </w:pPr>
      <w:r w:rsidRPr="00CA5FB6">
        <w:rPr>
          <w:rFonts w:ascii="宋体" w:eastAsia="宋体" w:hAnsi="宋体" w:cs="宋体" w:hint="eastAsia"/>
          <w:kern w:val="2"/>
          <w:sz w:val="24"/>
          <w:szCs w:val="24"/>
        </w:rPr>
        <w:t>（1）签订正式合同后，支付中标额的</w:t>
      </w:r>
      <w:r w:rsidRPr="00CA5FB6">
        <w:rPr>
          <w:rFonts w:ascii="宋体" w:eastAsia="宋体" w:hAnsi="宋体" w:cs="宋体" w:hint="eastAsia"/>
          <w:kern w:val="2"/>
          <w:sz w:val="24"/>
          <w:szCs w:val="24"/>
          <w:u w:val="single"/>
        </w:rPr>
        <w:t xml:space="preserve">  40    </w:t>
      </w:r>
      <w:r w:rsidRPr="00CA5FB6">
        <w:rPr>
          <w:rFonts w:ascii="宋体" w:eastAsia="宋体" w:hAnsi="宋体" w:cs="宋体" w:hint="eastAsia"/>
          <w:kern w:val="2"/>
          <w:sz w:val="24"/>
          <w:szCs w:val="24"/>
        </w:rPr>
        <w:t>%；</w:t>
      </w:r>
    </w:p>
    <w:p w:rsidR="00CA5FB6" w:rsidRPr="00CA5FB6" w:rsidRDefault="00CA5FB6" w:rsidP="00CA5FB6">
      <w:pPr>
        <w:widowControl w:val="0"/>
        <w:adjustRightInd/>
        <w:snapToGrid/>
        <w:spacing w:after="0" w:line="360" w:lineRule="auto"/>
        <w:ind w:firstLineChars="200" w:firstLine="480"/>
        <w:jc w:val="both"/>
        <w:rPr>
          <w:rFonts w:ascii="宋体" w:eastAsia="宋体" w:hAnsi="宋体" w:cs="宋体"/>
          <w:kern w:val="2"/>
          <w:sz w:val="24"/>
          <w:szCs w:val="24"/>
        </w:rPr>
      </w:pPr>
      <w:r w:rsidRPr="00CA5FB6">
        <w:rPr>
          <w:rFonts w:ascii="宋体" w:eastAsia="宋体" w:hAnsi="宋体" w:cs="宋体" w:hint="eastAsia"/>
          <w:kern w:val="2"/>
          <w:sz w:val="24"/>
          <w:szCs w:val="24"/>
        </w:rPr>
        <w:t>（2）项目终验完成后</w:t>
      </w:r>
      <w:r w:rsidRPr="00CA5FB6">
        <w:rPr>
          <w:rFonts w:ascii="宋体" w:eastAsia="宋体" w:hAnsi="宋体" w:cs="宋体" w:hint="eastAsia"/>
          <w:kern w:val="2"/>
          <w:sz w:val="24"/>
          <w:szCs w:val="24"/>
          <w:u w:val="single"/>
        </w:rPr>
        <w:t xml:space="preserve">  5  </w:t>
      </w:r>
      <w:r w:rsidRPr="00CA5FB6">
        <w:rPr>
          <w:rFonts w:ascii="宋体" w:eastAsia="宋体" w:hAnsi="宋体" w:cs="宋体" w:hint="eastAsia"/>
          <w:kern w:val="2"/>
          <w:sz w:val="24"/>
          <w:szCs w:val="24"/>
        </w:rPr>
        <w:t>个工作日内，支付中标额的</w:t>
      </w:r>
      <w:r w:rsidRPr="00CA5FB6">
        <w:rPr>
          <w:rFonts w:ascii="宋体" w:eastAsia="宋体" w:hAnsi="宋体" w:cs="宋体" w:hint="eastAsia"/>
          <w:kern w:val="2"/>
          <w:sz w:val="24"/>
          <w:szCs w:val="24"/>
          <w:u w:val="single"/>
        </w:rPr>
        <w:t xml:space="preserve">  55    </w:t>
      </w:r>
      <w:r w:rsidRPr="00CA5FB6">
        <w:rPr>
          <w:rFonts w:ascii="宋体" w:eastAsia="宋体" w:hAnsi="宋体" w:cs="宋体" w:hint="eastAsia"/>
          <w:kern w:val="2"/>
          <w:sz w:val="24"/>
          <w:szCs w:val="24"/>
        </w:rPr>
        <w:t>%；</w:t>
      </w:r>
    </w:p>
    <w:p w:rsidR="00CA5FB6" w:rsidRPr="00CA5FB6" w:rsidRDefault="00CA5FB6" w:rsidP="00CA5FB6">
      <w:pPr>
        <w:widowControl w:val="0"/>
        <w:adjustRightInd/>
        <w:snapToGrid/>
        <w:spacing w:after="0" w:line="360" w:lineRule="auto"/>
        <w:ind w:firstLineChars="200" w:firstLine="480"/>
        <w:jc w:val="both"/>
        <w:rPr>
          <w:rFonts w:ascii="宋体" w:eastAsia="宋体" w:hAnsi="宋体" w:cs="宋体"/>
          <w:kern w:val="2"/>
          <w:sz w:val="24"/>
          <w:szCs w:val="24"/>
        </w:rPr>
      </w:pPr>
      <w:r w:rsidRPr="00CA5FB6">
        <w:rPr>
          <w:rFonts w:ascii="宋体" w:eastAsia="宋体" w:hAnsi="宋体" w:cs="宋体" w:hint="eastAsia"/>
          <w:kern w:val="2"/>
          <w:sz w:val="24"/>
          <w:szCs w:val="24"/>
        </w:rPr>
        <w:t>（3）项目运行</w:t>
      </w:r>
      <w:r w:rsidRPr="00CA5FB6">
        <w:rPr>
          <w:rFonts w:ascii="宋体" w:eastAsia="宋体" w:hAnsi="宋体" w:cs="宋体" w:hint="eastAsia"/>
          <w:kern w:val="2"/>
          <w:sz w:val="24"/>
          <w:szCs w:val="24"/>
          <w:u w:val="single"/>
        </w:rPr>
        <w:t xml:space="preserve">   1  </w:t>
      </w:r>
      <w:r w:rsidRPr="00CA5FB6">
        <w:rPr>
          <w:rFonts w:ascii="宋体" w:eastAsia="宋体" w:hAnsi="宋体" w:cs="宋体" w:hint="eastAsia"/>
          <w:kern w:val="2"/>
          <w:sz w:val="24"/>
          <w:szCs w:val="24"/>
        </w:rPr>
        <w:t>年后，支付合同剩余款项。</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6、售后维护要求</w:t>
      </w:r>
    </w:p>
    <w:p w:rsidR="00CA5FB6" w:rsidRPr="00CA5FB6" w:rsidRDefault="00CA5FB6" w:rsidP="00CA5FB6">
      <w:pPr>
        <w:widowControl w:val="0"/>
        <w:adjustRightInd/>
        <w:snapToGrid/>
        <w:spacing w:after="0" w:line="360" w:lineRule="auto"/>
        <w:ind w:firstLineChars="200" w:firstLine="480"/>
        <w:jc w:val="both"/>
        <w:rPr>
          <w:rFonts w:ascii="宋体" w:eastAsia="宋体" w:hAnsi="宋体" w:cs="宋体"/>
          <w:kern w:val="2"/>
          <w:sz w:val="24"/>
          <w:szCs w:val="24"/>
        </w:rPr>
      </w:pPr>
      <w:r w:rsidRPr="00CA5FB6">
        <w:rPr>
          <w:rFonts w:ascii="宋体" w:eastAsia="宋体" w:hAnsi="宋体" w:cs="宋体" w:hint="eastAsia"/>
          <w:kern w:val="2"/>
          <w:sz w:val="24"/>
          <w:szCs w:val="24"/>
        </w:rPr>
        <w:t>所有投标人须承诺在项目合同规定的服务期内对系统进行免费维护，包括但不限于系统故障修复、系统升级、数据迁移、补丁包安装、安全漏洞修复、系统间数据共享、系统间业务对接和系统问题咨询等。</w:t>
      </w:r>
    </w:p>
    <w:p w:rsidR="00CA5FB6" w:rsidRPr="00CA5FB6" w:rsidRDefault="00CA5FB6" w:rsidP="00CA5FB6">
      <w:pPr>
        <w:widowControl w:val="0"/>
        <w:adjustRightInd/>
        <w:snapToGrid/>
        <w:spacing w:after="0" w:line="360" w:lineRule="auto"/>
        <w:ind w:firstLineChars="200" w:firstLine="480"/>
        <w:jc w:val="both"/>
        <w:rPr>
          <w:rFonts w:ascii="宋体" w:eastAsia="宋体" w:hAnsi="宋体" w:cs="宋体"/>
          <w:kern w:val="2"/>
          <w:sz w:val="24"/>
          <w:szCs w:val="24"/>
        </w:rPr>
      </w:pPr>
      <w:r w:rsidRPr="00CA5FB6">
        <w:rPr>
          <w:rFonts w:ascii="宋体" w:eastAsia="宋体" w:hAnsi="宋体" w:cs="宋体" w:hint="eastAsia"/>
          <w:kern w:val="2"/>
          <w:sz w:val="24"/>
          <w:szCs w:val="24"/>
        </w:rPr>
        <w:t>（1）对项目使用培训的要求</w:t>
      </w:r>
    </w:p>
    <w:p w:rsidR="00CA5FB6" w:rsidRPr="00CA5FB6" w:rsidRDefault="00CA5FB6" w:rsidP="00CA5FB6">
      <w:pPr>
        <w:widowControl w:val="0"/>
        <w:numPr>
          <w:ilvl w:val="0"/>
          <w:numId w:val="13"/>
        </w:numPr>
        <w:adjustRightInd/>
        <w:snapToGrid/>
        <w:spacing w:after="0" w:line="360" w:lineRule="auto"/>
        <w:ind w:firstLineChars="200" w:firstLine="480"/>
        <w:jc w:val="both"/>
        <w:rPr>
          <w:rFonts w:ascii="宋体" w:eastAsia="宋体" w:hAnsi="宋体" w:cs="宋体"/>
          <w:kern w:val="2"/>
          <w:sz w:val="24"/>
          <w:szCs w:val="24"/>
        </w:rPr>
      </w:pPr>
      <w:r w:rsidRPr="00CA5FB6">
        <w:rPr>
          <w:rFonts w:ascii="宋体" w:eastAsia="宋体" w:hAnsi="宋体" w:cs="宋体" w:hint="eastAsia"/>
          <w:kern w:val="2"/>
          <w:sz w:val="24"/>
          <w:szCs w:val="24"/>
        </w:rPr>
        <w:t>投标方需根据用户需求不断改进系统功能和性能，并提供有效的二次开发培训。</w:t>
      </w:r>
    </w:p>
    <w:p w:rsidR="00CA5FB6" w:rsidRPr="00CA5FB6" w:rsidRDefault="00CA5FB6" w:rsidP="00CA5FB6">
      <w:pPr>
        <w:widowControl w:val="0"/>
        <w:numPr>
          <w:ilvl w:val="0"/>
          <w:numId w:val="13"/>
        </w:numPr>
        <w:adjustRightInd/>
        <w:snapToGrid/>
        <w:spacing w:after="0" w:line="360" w:lineRule="auto"/>
        <w:ind w:firstLineChars="200" w:firstLine="480"/>
        <w:jc w:val="both"/>
        <w:rPr>
          <w:rFonts w:ascii="宋体" w:eastAsia="宋体" w:hAnsi="宋体" w:cs="宋体"/>
          <w:kern w:val="2"/>
          <w:sz w:val="24"/>
          <w:szCs w:val="24"/>
        </w:rPr>
      </w:pPr>
      <w:r w:rsidRPr="00CA5FB6">
        <w:rPr>
          <w:rFonts w:ascii="宋体" w:eastAsia="宋体" w:hAnsi="宋体" w:cs="宋体" w:hint="eastAsia"/>
          <w:kern w:val="2"/>
          <w:sz w:val="24"/>
          <w:szCs w:val="24"/>
        </w:rPr>
        <w:t>应针对本项目的最终用户和系统运行维护用户提供分层次培训。需提供灵活多样的培训方式，包括最终用户的操作培训、对运行维护人员的技术培训等。</w:t>
      </w:r>
    </w:p>
    <w:p w:rsidR="00CA5FB6" w:rsidRPr="00CA5FB6" w:rsidRDefault="00CA5FB6" w:rsidP="00CA5FB6">
      <w:pPr>
        <w:widowControl w:val="0"/>
        <w:numPr>
          <w:ilvl w:val="0"/>
          <w:numId w:val="13"/>
        </w:numPr>
        <w:adjustRightInd/>
        <w:snapToGrid/>
        <w:spacing w:after="0" w:line="360" w:lineRule="auto"/>
        <w:ind w:firstLineChars="200" w:firstLine="480"/>
        <w:jc w:val="both"/>
        <w:rPr>
          <w:rFonts w:ascii="宋体" w:eastAsia="宋体" w:hAnsi="宋体" w:cs="宋体"/>
          <w:kern w:val="2"/>
          <w:sz w:val="24"/>
          <w:szCs w:val="24"/>
        </w:rPr>
      </w:pPr>
      <w:r w:rsidRPr="00CA5FB6">
        <w:rPr>
          <w:rFonts w:ascii="宋体" w:eastAsia="宋体" w:hAnsi="宋体" w:cs="宋体" w:hint="eastAsia"/>
          <w:kern w:val="2"/>
          <w:sz w:val="24"/>
          <w:szCs w:val="24"/>
        </w:rPr>
        <w:t>应制定详细的人员培训方案，培训方案应包括培训目的、培训时间安排、人员层次、人数、次数、培训课程（包括课程介绍）主要内容（列出培训基本内容）培训组织方式等。</w:t>
      </w:r>
    </w:p>
    <w:p w:rsidR="00CA5FB6" w:rsidRPr="00CA5FB6" w:rsidRDefault="00CA5FB6" w:rsidP="00CA5FB6">
      <w:pPr>
        <w:widowControl w:val="0"/>
        <w:numPr>
          <w:ilvl w:val="0"/>
          <w:numId w:val="13"/>
        </w:numPr>
        <w:adjustRightInd/>
        <w:snapToGrid/>
        <w:spacing w:after="0" w:line="360" w:lineRule="auto"/>
        <w:ind w:firstLineChars="200" w:firstLine="480"/>
        <w:jc w:val="both"/>
        <w:rPr>
          <w:rFonts w:ascii="宋体" w:eastAsia="宋体" w:hAnsi="宋体" w:cs="宋体"/>
          <w:kern w:val="2"/>
          <w:sz w:val="24"/>
          <w:szCs w:val="24"/>
        </w:rPr>
      </w:pPr>
      <w:r w:rsidRPr="00CA5FB6">
        <w:rPr>
          <w:rFonts w:ascii="宋体" w:eastAsia="宋体" w:hAnsi="宋体" w:cs="宋体" w:hint="eastAsia"/>
          <w:kern w:val="2"/>
          <w:sz w:val="24"/>
          <w:szCs w:val="24"/>
        </w:rPr>
        <w:t>对于提供的所有培训，必须保证师资力量，主要培训教员应是产品的主要设计和开发者。</w:t>
      </w:r>
    </w:p>
    <w:p w:rsidR="00CA5FB6" w:rsidRPr="00CA5FB6" w:rsidRDefault="00CA5FB6" w:rsidP="00CA5FB6">
      <w:pPr>
        <w:widowControl w:val="0"/>
        <w:numPr>
          <w:ilvl w:val="0"/>
          <w:numId w:val="13"/>
        </w:numPr>
        <w:adjustRightInd/>
        <w:snapToGrid/>
        <w:spacing w:after="0" w:line="360" w:lineRule="auto"/>
        <w:ind w:firstLineChars="200" w:firstLine="480"/>
        <w:jc w:val="both"/>
        <w:rPr>
          <w:rFonts w:ascii="宋体" w:eastAsia="宋体" w:hAnsi="宋体" w:cs="宋体"/>
          <w:kern w:val="2"/>
          <w:sz w:val="24"/>
          <w:szCs w:val="24"/>
        </w:rPr>
      </w:pPr>
      <w:r w:rsidRPr="00CA5FB6">
        <w:rPr>
          <w:rFonts w:ascii="宋体" w:eastAsia="宋体" w:hAnsi="宋体" w:cs="宋体" w:hint="eastAsia"/>
          <w:kern w:val="2"/>
          <w:sz w:val="24"/>
          <w:szCs w:val="24"/>
        </w:rPr>
        <w:t>培训的内容及方案应由双方协商制定。供应商前来进行技术培训的人员的费用包括在合同总价中。</w:t>
      </w:r>
    </w:p>
    <w:p w:rsidR="00CA5FB6" w:rsidRPr="00CA5FB6" w:rsidRDefault="00CA5FB6" w:rsidP="00CA5FB6">
      <w:pPr>
        <w:widowControl w:val="0"/>
        <w:adjustRightInd/>
        <w:snapToGrid/>
        <w:spacing w:after="0" w:line="360" w:lineRule="auto"/>
        <w:ind w:firstLineChars="200" w:firstLine="480"/>
        <w:jc w:val="both"/>
        <w:rPr>
          <w:rFonts w:ascii="宋体" w:eastAsia="宋体" w:hAnsi="宋体" w:cs="宋体"/>
          <w:kern w:val="2"/>
          <w:sz w:val="24"/>
          <w:szCs w:val="24"/>
        </w:rPr>
      </w:pPr>
      <w:r w:rsidRPr="00CA5FB6">
        <w:rPr>
          <w:rFonts w:ascii="宋体" w:eastAsia="宋体" w:hAnsi="宋体" w:cs="宋体" w:hint="eastAsia"/>
          <w:kern w:val="2"/>
          <w:sz w:val="24"/>
          <w:szCs w:val="24"/>
        </w:rPr>
        <w:t>（2）对项目售后服务的要求</w:t>
      </w:r>
    </w:p>
    <w:p w:rsidR="00CA5FB6" w:rsidRPr="00CA5FB6" w:rsidRDefault="00CA5FB6" w:rsidP="00CA5FB6">
      <w:pPr>
        <w:widowControl w:val="0"/>
        <w:numPr>
          <w:ilvl w:val="0"/>
          <w:numId w:val="13"/>
        </w:numPr>
        <w:adjustRightInd/>
        <w:snapToGrid/>
        <w:spacing w:after="0" w:line="360" w:lineRule="auto"/>
        <w:ind w:firstLineChars="200" w:firstLine="480"/>
        <w:jc w:val="both"/>
        <w:rPr>
          <w:rFonts w:ascii="宋体" w:eastAsia="宋体" w:hAnsi="宋体" w:cs="宋体"/>
          <w:kern w:val="2"/>
          <w:sz w:val="24"/>
          <w:szCs w:val="24"/>
        </w:rPr>
      </w:pPr>
      <w:r w:rsidRPr="00CA5FB6">
        <w:rPr>
          <w:rFonts w:ascii="宋体" w:eastAsia="宋体" w:hAnsi="宋体" w:cs="宋体" w:hint="eastAsia"/>
          <w:kern w:val="2"/>
          <w:sz w:val="24"/>
          <w:szCs w:val="24"/>
        </w:rPr>
        <w:t>在项目实施地点要有售后服务机构。</w:t>
      </w:r>
    </w:p>
    <w:p w:rsidR="00CA5FB6" w:rsidRPr="00CA5FB6" w:rsidRDefault="00CA5FB6" w:rsidP="00CA5FB6">
      <w:pPr>
        <w:widowControl w:val="0"/>
        <w:numPr>
          <w:ilvl w:val="0"/>
          <w:numId w:val="13"/>
        </w:numPr>
        <w:adjustRightInd/>
        <w:snapToGrid/>
        <w:spacing w:after="0" w:line="360" w:lineRule="auto"/>
        <w:ind w:firstLineChars="200" w:firstLine="480"/>
        <w:jc w:val="both"/>
        <w:rPr>
          <w:rFonts w:ascii="宋体" w:eastAsia="宋体" w:hAnsi="宋体" w:cs="宋体"/>
          <w:kern w:val="2"/>
          <w:sz w:val="24"/>
          <w:szCs w:val="24"/>
        </w:rPr>
      </w:pPr>
      <w:r w:rsidRPr="00CA5FB6">
        <w:rPr>
          <w:rFonts w:ascii="宋体" w:eastAsia="宋体" w:hAnsi="宋体" w:cs="宋体" w:hint="eastAsia"/>
          <w:kern w:val="2"/>
          <w:sz w:val="24"/>
          <w:szCs w:val="24"/>
        </w:rPr>
        <w:t>在服务期内，应始终通过现场服务、电话服务、远程服务等方式提供快速、高效的维护服务。</w:t>
      </w:r>
    </w:p>
    <w:p w:rsidR="00CA5FB6" w:rsidRPr="00CA5FB6" w:rsidRDefault="00CA5FB6" w:rsidP="00CA5FB6">
      <w:pPr>
        <w:widowControl w:val="0"/>
        <w:numPr>
          <w:ilvl w:val="0"/>
          <w:numId w:val="13"/>
        </w:numPr>
        <w:adjustRightInd/>
        <w:snapToGrid/>
        <w:spacing w:after="0" w:line="360" w:lineRule="auto"/>
        <w:ind w:firstLineChars="200" w:firstLine="480"/>
        <w:jc w:val="both"/>
        <w:rPr>
          <w:rFonts w:ascii="宋体" w:eastAsia="宋体" w:hAnsi="宋体" w:cs="宋体"/>
          <w:kern w:val="2"/>
          <w:sz w:val="24"/>
          <w:szCs w:val="24"/>
        </w:rPr>
      </w:pPr>
      <w:r w:rsidRPr="00CA5FB6">
        <w:rPr>
          <w:rFonts w:ascii="宋体" w:eastAsia="宋体" w:hAnsi="宋体" w:cs="宋体" w:hint="eastAsia"/>
          <w:kern w:val="2"/>
          <w:sz w:val="24"/>
          <w:szCs w:val="24"/>
        </w:rPr>
        <w:t>服务期内须提供所供软件系统的系统BUG修复、系统性能优化等服务。</w:t>
      </w:r>
    </w:p>
    <w:p w:rsidR="00CA5FB6" w:rsidRPr="00CA5FB6" w:rsidRDefault="00CA5FB6" w:rsidP="00CA5FB6">
      <w:pPr>
        <w:widowControl w:val="0"/>
        <w:numPr>
          <w:ilvl w:val="0"/>
          <w:numId w:val="13"/>
        </w:numPr>
        <w:adjustRightInd/>
        <w:snapToGrid/>
        <w:spacing w:after="0" w:line="360" w:lineRule="auto"/>
        <w:ind w:firstLineChars="200" w:firstLine="480"/>
        <w:jc w:val="both"/>
        <w:rPr>
          <w:rFonts w:ascii="宋体" w:eastAsia="宋体" w:hAnsi="宋体" w:cs="宋体"/>
          <w:kern w:val="2"/>
          <w:sz w:val="24"/>
          <w:szCs w:val="24"/>
        </w:rPr>
      </w:pPr>
      <w:r w:rsidRPr="00CA5FB6">
        <w:rPr>
          <w:rFonts w:ascii="宋体" w:eastAsia="宋体" w:hAnsi="宋体" w:cs="宋体" w:hint="eastAsia"/>
          <w:kern w:val="2"/>
          <w:sz w:val="24"/>
          <w:szCs w:val="24"/>
        </w:rPr>
        <w:t>协助提供系统数据备份服务，并定期检验数据备份的有效性。</w:t>
      </w:r>
    </w:p>
    <w:p w:rsidR="00CA5FB6" w:rsidRPr="00CA5FB6" w:rsidRDefault="00CA5FB6" w:rsidP="00CA5FB6">
      <w:pPr>
        <w:widowControl w:val="0"/>
        <w:numPr>
          <w:ilvl w:val="0"/>
          <w:numId w:val="13"/>
        </w:numPr>
        <w:adjustRightInd/>
        <w:snapToGrid/>
        <w:spacing w:after="0" w:line="360" w:lineRule="auto"/>
        <w:ind w:firstLineChars="200" w:firstLine="480"/>
        <w:jc w:val="both"/>
        <w:rPr>
          <w:rFonts w:ascii="宋体" w:eastAsia="宋体" w:hAnsi="宋体" w:cs="宋体"/>
          <w:kern w:val="2"/>
          <w:sz w:val="24"/>
          <w:szCs w:val="24"/>
        </w:rPr>
      </w:pPr>
      <w:r w:rsidRPr="00CA5FB6">
        <w:rPr>
          <w:rFonts w:ascii="宋体" w:eastAsia="宋体" w:hAnsi="宋体" w:cs="宋体" w:hint="eastAsia"/>
          <w:kern w:val="2"/>
          <w:sz w:val="24"/>
          <w:szCs w:val="24"/>
        </w:rPr>
        <w:t>协助采购人对产品运行环境（包括操作系统、数据库、中间件以及其它相关软件）及时进行打补丁、查病毒服务。</w:t>
      </w:r>
    </w:p>
    <w:p w:rsidR="00CA5FB6" w:rsidRPr="00CA5FB6" w:rsidRDefault="00CA5FB6" w:rsidP="00CA5FB6">
      <w:pPr>
        <w:widowControl w:val="0"/>
        <w:numPr>
          <w:ilvl w:val="0"/>
          <w:numId w:val="13"/>
        </w:numPr>
        <w:adjustRightInd/>
        <w:snapToGrid/>
        <w:spacing w:after="0" w:line="360" w:lineRule="auto"/>
        <w:ind w:firstLineChars="200" w:firstLine="480"/>
        <w:jc w:val="both"/>
        <w:rPr>
          <w:rFonts w:ascii="宋体" w:eastAsia="宋体" w:hAnsi="宋体" w:cs="宋体"/>
          <w:kern w:val="2"/>
          <w:sz w:val="24"/>
          <w:szCs w:val="24"/>
        </w:rPr>
      </w:pPr>
      <w:r w:rsidRPr="00CA5FB6">
        <w:rPr>
          <w:rFonts w:ascii="宋体" w:eastAsia="宋体" w:hAnsi="宋体" w:cs="宋体" w:hint="eastAsia"/>
          <w:kern w:val="2"/>
          <w:sz w:val="24"/>
          <w:szCs w:val="24"/>
        </w:rPr>
        <w:t>投标人在投标时须提出软件系统及运行环境的定期维护计划，对采购人要求的不定期维护提出响应措施。</w:t>
      </w:r>
    </w:p>
    <w:p w:rsidR="00CA5FB6" w:rsidRPr="00CA5FB6" w:rsidRDefault="00CA5FB6" w:rsidP="00CA5FB6">
      <w:pPr>
        <w:widowControl w:val="0"/>
        <w:numPr>
          <w:ilvl w:val="0"/>
          <w:numId w:val="13"/>
        </w:numPr>
        <w:adjustRightInd/>
        <w:snapToGrid/>
        <w:spacing w:after="0" w:line="360" w:lineRule="auto"/>
        <w:ind w:firstLineChars="200" w:firstLine="480"/>
        <w:jc w:val="both"/>
        <w:rPr>
          <w:rFonts w:ascii="宋体" w:eastAsia="宋体" w:hAnsi="宋体" w:cs="宋体"/>
          <w:kern w:val="2"/>
          <w:sz w:val="24"/>
          <w:szCs w:val="24"/>
        </w:rPr>
      </w:pPr>
      <w:r w:rsidRPr="00CA5FB6">
        <w:rPr>
          <w:rFonts w:ascii="宋体" w:eastAsia="宋体" w:hAnsi="宋体" w:cs="宋体" w:hint="eastAsia"/>
          <w:kern w:val="2"/>
          <w:sz w:val="24"/>
          <w:szCs w:val="24"/>
        </w:rPr>
        <w:t>实施系统维护或修改设计后，应在1周内更新有关技术文档并提交采购人。</w:t>
      </w:r>
    </w:p>
    <w:p w:rsidR="00CA5FB6" w:rsidRPr="00CA5FB6" w:rsidRDefault="00CA5FB6" w:rsidP="00CA5FB6">
      <w:pPr>
        <w:widowControl w:val="0"/>
        <w:numPr>
          <w:ilvl w:val="0"/>
          <w:numId w:val="13"/>
        </w:numPr>
        <w:adjustRightInd/>
        <w:snapToGrid/>
        <w:spacing w:after="0" w:line="360" w:lineRule="auto"/>
        <w:ind w:firstLineChars="200" w:firstLine="480"/>
        <w:jc w:val="both"/>
        <w:rPr>
          <w:rFonts w:ascii="宋体" w:eastAsia="宋体" w:hAnsi="宋体" w:cs="宋体"/>
          <w:kern w:val="2"/>
          <w:sz w:val="24"/>
          <w:szCs w:val="24"/>
        </w:rPr>
      </w:pPr>
      <w:r w:rsidRPr="00CA5FB6">
        <w:rPr>
          <w:rFonts w:ascii="宋体" w:eastAsia="宋体" w:hAnsi="宋体" w:cs="宋体" w:hint="eastAsia"/>
          <w:kern w:val="2"/>
          <w:sz w:val="24"/>
          <w:szCs w:val="24"/>
        </w:rPr>
        <w:t>技术支持方面，提供7×24小时的技术咨询服务，每年提供至少2次对系统运行状况的评估服务，提供每月1次巡视服务，检测软件系统及运行环境的运行情况。</w:t>
      </w:r>
    </w:p>
    <w:p w:rsidR="00CA5FB6" w:rsidRPr="00CA5FB6" w:rsidRDefault="00CA5FB6" w:rsidP="00CA5FB6">
      <w:pPr>
        <w:widowControl w:val="0"/>
        <w:numPr>
          <w:ilvl w:val="0"/>
          <w:numId w:val="13"/>
        </w:numPr>
        <w:adjustRightInd/>
        <w:snapToGrid/>
        <w:spacing w:after="0" w:line="360" w:lineRule="auto"/>
        <w:ind w:firstLineChars="200" w:firstLine="480"/>
        <w:jc w:val="both"/>
        <w:rPr>
          <w:rFonts w:ascii="宋体" w:eastAsia="宋体" w:hAnsi="宋体" w:cs="宋体"/>
          <w:kern w:val="2"/>
          <w:sz w:val="24"/>
          <w:szCs w:val="24"/>
        </w:rPr>
      </w:pPr>
      <w:r w:rsidRPr="00CA5FB6">
        <w:rPr>
          <w:rFonts w:ascii="宋体" w:eastAsia="宋体" w:hAnsi="宋体" w:cs="宋体" w:hint="eastAsia"/>
          <w:kern w:val="2"/>
          <w:sz w:val="24"/>
          <w:szCs w:val="24"/>
        </w:rPr>
        <w:t>故障响应方面，提供7×24小时的故障服务受理；对重大故障提供7×24小时的现场支援，一般故障提供5×8小时支援；故障服务的响应时间小于1小时；中断时间不能超过3小时。</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所有投标人须按照上述要求分项应答，明确售后维护方案，</w:t>
      </w:r>
      <w:r w:rsidRPr="00CA5FB6">
        <w:rPr>
          <w:rFonts w:ascii="Calibri" w:eastAsia="宋体" w:hAnsi="Calibri" w:cs="Times New Roman" w:hint="eastAsia"/>
          <w:kern w:val="2"/>
          <w:sz w:val="24"/>
          <w:szCs w:val="24"/>
        </w:rPr>
        <w:t>如不应答按无效标处理</w:t>
      </w:r>
      <w:r w:rsidRPr="00CA5FB6">
        <w:rPr>
          <w:rFonts w:ascii="Calibri" w:eastAsia="宋体" w:hAnsi="Calibri" w:cs="Times New Roman"/>
          <w:kern w:val="2"/>
          <w:sz w:val="24"/>
          <w:szCs w:val="24"/>
        </w:rPr>
        <w:t>。</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32"/>
        </w:rPr>
      </w:pPr>
      <w:r w:rsidRPr="00CA5FB6">
        <w:rPr>
          <w:rFonts w:ascii="宋体" w:eastAsia="宋体" w:hAnsi="宋体" w:cs="宋体" w:hint="eastAsia"/>
          <w:b/>
          <w:bCs/>
          <w:kern w:val="2"/>
          <w:sz w:val="32"/>
        </w:rPr>
        <w:t>四、项目与学校信息化总体框架兼容的要求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以下相关要求须最终列入正式合同条款。</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所有投标人须按照以下各小节的技术要求分项应答，明确具体的技术实施方案。如不予应答或未给出具体实施方案，则视为不满足招标要求。</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1、系统对接要求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w:t>
      </w:r>
      <w:r w:rsidRPr="00CA5FB6">
        <w:rPr>
          <w:rFonts w:ascii="Calibri" w:eastAsia="宋体" w:hAnsi="Calibri" w:cs="Times New Roman" w:hint="eastAsia"/>
          <w:kern w:val="2"/>
          <w:sz w:val="24"/>
          <w:szCs w:val="24"/>
        </w:rPr>
        <w:t>1</w:t>
      </w:r>
      <w:r w:rsidRPr="00CA5FB6">
        <w:rPr>
          <w:rFonts w:ascii="Calibri" w:eastAsia="宋体" w:hAnsi="Calibri" w:cs="Times New Roman" w:hint="eastAsia"/>
          <w:kern w:val="2"/>
          <w:sz w:val="24"/>
          <w:szCs w:val="24"/>
        </w:rPr>
        <w:t>）统一身份认证接入要求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统一身份认证服务通过统一管理用户的认证过程和认证信息，使登录后的用户在应用之间可以不需再次登录，为用户带来</w:t>
      </w:r>
      <w:r w:rsidRPr="00CA5FB6">
        <w:rPr>
          <w:rFonts w:ascii="Calibri" w:eastAsia="宋体" w:hAnsi="Calibri" w:cs="Times New Roman" w:hint="eastAsia"/>
          <w:kern w:val="2"/>
          <w:sz w:val="24"/>
          <w:szCs w:val="24"/>
        </w:rPr>
        <w:t xml:space="preserve"> </w:t>
      </w:r>
      <w:r w:rsidRPr="00CA5FB6">
        <w:rPr>
          <w:rFonts w:ascii="Calibri" w:eastAsia="宋体" w:hAnsi="Calibri" w:cs="Times New Roman" w:hint="eastAsia"/>
          <w:kern w:val="2"/>
          <w:sz w:val="24"/>
          <w:szCs w:val="24"/>
        </w:rPr>
        <w:t>“单点登录，多点漫游”的便利。校园用户提供与校园其他系统数据</w:t>
      </w:r>
      <w:r w:rsidRPr="00CA5FB6">
        <w:rPr>
          <w:rFonts w:ascii="Calibri" w:eastAsia="宋体" w:hAnsi="Calibri" w:cs="Times New Roman" w:hint="eastAsia"/>
          <w:kern w:val="2"/>
          <w:sz w:val="24"/>
          <w:szCs w:val="24"/>
        </w:rPr>
        <w:t>/</w:t>
      </w:r>
      <w:r w:rsidRPr="00CA5FB6">
        <w:rPr>
          <w:rFonts w:ascii="Calibri" w:eastAsia="宋体" w:hAnsi="Calibri" w:cs="Times New Roman" w:hint="eastAsia"/>
          <w:kern w:val="2"/>
          <w:sz w:val="24"/>
          <w:szCs w:val="24"/>
        </w:rPr>
        <w:t>功能对接的唯一标识，因此在系统登录与用户身份需与校园统一身份认证服务进行对接。</w:t>
      </w:r>
      <w:r w:rsidRPr="00CA5FB6">
        <w:rPr>
          <w:rFonts w:ascii="Calibri" w:eastAsia="宋体" w:hAnsi="Calibri" w:cs="Times New Roman" w:hint="eastAsia"/>
          <w:kern w:val="2"/>
          <w:sz w:val="24"/>
          <w:szCs w:val="24"/>
        </w:rPr>
        <w:t xml:space="preserve"> </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w:t>
      </w:r>
      <w:r w:rsidRPr="00CA5FB6">
        <w:rPr>
          <w:rFonts w:ascii="Calibri" w:eastAsia="宋体" w:hAnsi="Calibri" w:cs="Times New Roman" w:hint="eastAsia"/>
          <w:kern w:val="2"/>
          <w:sz w:val="24"/>
          <w:szCs w:val="24"/>
        </w:rPr>
        <w:t>2</w:t>
      </w:r>
      <w:r w:rsidRPr="00CA5FB6">
        <w:rPr>
          <w:rFonts w:ascii="Calibri" w:eastAsia="宋体" w:hAnsi="Calibri" w:cs="Times New Roman" w:hint="eastAsia"/>
          <w:kern w:val="2"/>
          <w:sz w:val="24"/>
          <w:szCs w:val="24"/>
        </w:rPr>
        <w:t>）共享数据中心数据对接要求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按学校相关的数据标准，以只读视图的方式授权和开放系统数据，这些数据将会被同步至共享数据中心，供其他业务系统使用。</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面向其他应用系统需提供数据访问接</w:t>
      </w:r>
      <w:r w:rsidRPr="00CA5FB6">
        <w:rPr>
          <w:rFonts w:ascii="Microsoft JhengHei" w:eastAsia="宋体" w:hAnsi="Microsoft JhengHei" w:cs="Microsoft JhengHei" w:hint="eastAsia"/>
          <w:kern w:val="2"/>
          <w:sz w:val="24"/>
          <w:szCs w:val="24"/>
        </w:rPr>
        <w:t>口</w:t>
      </w:r>
      <w:r w:rsidRPr="00CA5FB6">
        <w:rPr>
          <w:rFonts w:ascii="宋体" w:eastAsia="宋体" w:hAnsi="宋体" w:cs="宋体" w:hint="eastAsia"/>
          <w:kern w:val="2"/>
          <w:sz w:val="24"/>
          <w:szCs w:val="24"/>
        </w:rPr>
        <w:t>的服务，根据数据访问的要求对元数据进行封装，以</w:t>
      </w:r>
      <w:r w:rsidRPr="00CA5FB6">
        <w:rPr>
          <w:rFonts w:ascii="Calibri" w:eastAsia="宋体" w:hAnsi="Calibri" w:cs="Times New Roman"/>
          <w:kern w:val="2"/>
          <w:sz w:val="24"/>
          <w:szCs w:val="24"/>
        </w:rPr>
        <w:t xml:space="preserve"> Web Service </w:t>
      </w:r>
      <w:r w:rsidRPr="00CA5FB6">
        <w:rPr>
          <w:rFonts w:ascii="Calibri" w:eastAsia="宋体" w:hAnsi="Calibri" w:cs="Times New Roman" w:hint="eastAsia"/>
          <w:kern w:val="2"/>
          <w:sz w:val="24"/>
          <w:szCs w:val="24"/>
        </w:rPr>
        <w:t>接口的形式对外发布。</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w:t>
      </w:r>
      <w:r w:rsidRPr="00CA5FB6">
        <w:rPr>
          <w:rFonts w:ascii="Calibri" w:eastAsia="宋体" w:hAnsi="Calibri" w:cs="Times New Roman" w:hint="eastAsia"/>
          <w:kern w:val="2"/>
          <w:sz w:val="24"/>
          <w:szCs w:val="24"/>
        </w:rPr>
        <w:t>3</w:t>
      </w:r>
      <w:r w:rsidRPr="00CA5FB6">
        <w:rPr>
          <w:rFonts w:ascii="Calibri" w:eastAsia="宋体" w:hAnsi="Calibri" w:cs="Times New Roman" w:hint="eastAsia"/>
          <w:kern w:val="2"/>
          <w:sz w:val="24"/>
          <w:szCs w:val="24"/>
        </w:rPr>
        <w:t>）统一通信平台对接要求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基于校园各类应用系统信息统一收发要求，除系统内通知消息外，所有业务系统通过短信、微信、邮件等通道发送的消息均须对接校园统一通信平台，由统一通信平台负责发送，包括回执消息的接收。</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信息发送须严格遵守各通信运营商对信息安全管理和企业用户授权的相关要求，包括但不限于信息审计、黑白名单设置和信息模板管理等要求。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w:t>
      </w:r>
      <w:r w:rsidRPr="00CA5FB6">
        <w:rPr>
          <w:rFonts w:ascii="Calibri" w:eastAsia="宋体" w:hAnsi="Calibri" w:cs="Times New Roman" w:hint="eastAsia"/>
          <w:kern w:val="2"/>
          <w:sz w:val="24"/>
          <w:szCs w:val="24"/>
        </w:rPr>
        <w:t>4</w:t>
      </w:r>
      <w:r w:rsidRPr="00CA5FB6">
        <w:rPr>
          <w:rFonts w:ascii="Calibri" w:eastAsia="宋体" w:hAnsi="Calibri" w:cs="Times New Roman" w:hint="eastAsia"/>
          <w:kern w:val="2"/>
          <w:sz w:val="24"/>
          <w:szCs w:val="24"/>
        </w:rPr>
        <w:t>）校园门户集成要求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包括四个方面的集成内容：</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1</w:t>
      </w:r>
      <w:r w:rsidRPr="00CA5FB6">
        <w:rPr>
          <w:rFonts w:ascii="Calibri" w:eastAsia="宋体" w:hAnsi="Calibri" w:cs="Times New Roman" w:hint="eastAsia"/>
          <w:kern w:val="2"/>
          <w:sz w:val="24"/>
          <w:szCs w:val="24"/>
        </w:rPr>
        <w:t>）资讯对接：为系统的资讯类内容提供</w:t>
      </w:r>
      <w:r w:rsidRPr="00CA5FB6">
        <w:rPr>
          <w:rFonts w:ascii="Calibri" w:eastAsia="宋体" w:hAnsi="Calibri" w:cs="Times New Roman" w:hint="eastAsia"/>
          <w:kern w:val="2"/>
          <w:sz w:val="24"/>
          <w:szCs w:val="24"/>
        </w:rPr>
        <w:t>RSS</w:t>
      </w:r>
      <w:r w:rsidRPr="00CA5FB6">
        <w:rPr>
          <w:rFonts w:ascii="Calibri" w:eastAsia="宋体" w:hAnsi="Calibri" w:cs="Times New Roman" w:hint="eastAsia"/>
          <w:kern w:val="2"/>
          <w:sz w:val="24"/>
          <w:szCs w:val="24"/>
        </w:rPr>
        <w:t>或</w:t>
      </w:r>
      <w:r w:rsidRPr="00CA5FB6">
        <w:rPr>
          <w:rFonts w:ascii="Calibri" w:eastAsia="宋体" w:hAnsi="Calibri" w:cs="Times New Roman" w:hint="eastAsia"/>
          <w:kern w:val="2"/>
          <w:sz w:val="24"/>
          <w:szCs w:val="24"/>
        </w:rPr>
        <w:t>API</w:t>
      </w:r>
      <w:r w:rsidRPr="00CA5FB6">
        <w:rPr>
          <w:rFonts w:ascii="Calibri" w:eastAsia="宋体" w:hAnsi="Calibri" w:cs="Times New Roman" w:hint="eastAsia"/>
          <w:kern w:val="2"/>
          <w:sz w:val="24"/>
          <w:szCs w:val="24"/>
        </w:rPr>
        <w:t>订阅接口，以供第三方系统的统一调用。</w:t>
      </w:r>
      <w:r w:rsidRPr="00CA5FB6">
        <w:rPr>
          <w:rFonts w:ascii="Calibri" w:eastAsia="宋体" w:hAnsi="Calibri" w:cs="Times New Roman" w:hint="eastAsia"/>
          <w:kern w:val="2"/>
          <w:sz w:val="24"/>
          <w:szCs w:val="24"/>
        </w:rPr>
        <w:t xml:space="preserve"> </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2</w:t>
      </w:r>
      <w:r w:rsidRPr="00CA5FB6">
        <w:rPr>
          <w:rFonts w:ascii="Calibri" w:eastAsia="宋体" w:hAnsi="Calibri" w:cs="Times New Roman" w:hint="eastAsia"/>
          <w:kern w:val="2"/>
          <w:sz w:val="24"/>
          <w:szCs w:val="24"/>
        </w:rPr>
        <w:t>）待办</w:t>
      </w:r>
      <w:r w:rsidRPr="00CA5FB6">
        <w:rPr>
          <w:rFonts w:ascii="Calibri" w:eastAsia="宋体" w:hAnsi="Calibri" w:cs="Times New Roman"/>
          <w:kern w:val="2"/>
          <w:sz w:val="24"/>
          <w:szCs w:val="24"/>
        </w:rPr>
        <w:t>/</w:t>
      </w:r>
      <w:r w:rsidRPr="00CA5FB6">
        <w:rPr>
          <w:rFonts w:ascii="Calibri" w:eastAsia="宋体" w:hAnsi="Calibri" w:cs="Times New Roman" w:hint="eastAsia"/>
          <w:kern w:val="2"/>
          <w:sz w:val="24"/>
          <w:szCs w:val="24"/>
        </w:rPr>
        <w:t>已办接口对接：包括系统产生的流程类状态信息等。此类数据需由系统提供相应的</w:t>
      </w:r>
      <w:r w:rsidRPr="00CA5FB6">
        <w:rPr>
          <w:rFonts w:ascii="Calibri" w:eastAsia="宋体" w:hAnsi="Calibri" w:cs="Times New Roman"/>
          <w:kern w:val="2"/>
          <w:sz w:val="24"/>
          <w:szCs w:val="24"/>
        </w:rPr>
        <w:t>webservice</w:t>
      </w:r>
      <w:r w:rsidRPr="00CA5FB6">
        <w:rPr>
          <w:rFonts w:ascii="Calibri" w:eastAsia="宋体" w:hAnsi="Calibri" w:cs="Times New Roman" w:hint="eastAsia"/>
          <w:kern w:val="2"/>
          <w:sz w:val="24"/>
          <w:szCs w:val="24"/>
        </w:rPr>
        <w:t>接</w:t>
      </w:r>
      <w:r w:rsidRPr="00CA5FB6">
        <w:rPr>
          <w:rFonts w:ascii="Meiryo" w:eastAsia="Meiryo" w:hAnsi="Meiryo" w:cs="Meiryo" w:hint="eastAsia"/>
          <w:kern w:val="2"/>
          <w:sz w:val="24"/>
          <w:szCs w:val="24"/>
        </w:rPr>
        <w:t>⼝</w:t>
      </w:r>
      <w:r w:rsidRPr="00CA5FB6">
        <w:rPr>
          <w:rFonts w:ascii="宋体" w:eastAsia="宋体" w:hAnsi="宋体" w:cs="宋体" w:hint="eastAsia"/>
          <w:kern w:val="2"/>
          <w:sz w:val="24"/>
          <w:szCs w:val="24"/>
        </w:rPr>
        <w:t>，供门户系统待办</w:t>
      </w:r>
      <w:r w:rsidRPr="00CA5FB6">
        <w:rPr>
          <w:rFonts w:ascii="Calibri" w:eastAsia="宋体" w:hAnsi="Calibri" w:cs="Times New Roman"/>
          <w:kern w:val="2"/>
          <w:sz w:val="24"/>
          <w:szCs w:val="24"/>
        </w:rPr>
        <w:t>/</w:t>
      </w:r>
      <w:r w:rsidRPr="00CA5FB6">
        <w:rPr>
          <w:rFonts w:ascii="Calibri" w:eastAsia="宋体" w:hAnsi="Calibri" w:cs="Times New Roman" w:hint="eastAsia"/>
          <w:kern w:val="2"/>
          <w:sz w:val="24"/>
          <w:szCs w:val="24"/>
        </w:rPr>
        <w:t>已办功能调用。</w:t>
      </w:r>
      <w:r w:rsidRPr="00CA5FB6">
        <w:rPr>
          <w:rFonts w:ascii="Calibri" w:eastAsia="宋体" w:hAnsi="Calibri" w:cs="Times New Roman"/>
          <w:kern w:val="2"/>
          <w:sz w:val="24"/>
          <w:szCs w:val="24"/>
        </w:rPr>
        <w:t xml:space="preserve"> </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3</w:t>
      </w:r>
      <w:r w:rsidRPr="00CA5FB6">
        <w:rPr>
          <w:rFonts w:ascii="Calibri" w:eastAsia="宋体" w:hAnsi="Calibri" w:cs="Times New Roman" w:hint="eastAsia"/>
          <w:kern w:val="2"/>
          <w:sz w:val="24"/>
          <w:szCs w:val="24"/>
        </w:rPr>
        <w:t>）服务对接：校园门户内提供校园办事服务功能，涉及到师生服务的申请、办事类应用需与办事服务进行对接。</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4</w:t>
      </w:r>
      <w:r w:rsidRPr="00CA5FB6">
        <w:rPr>
          <w:rFonts w:ascii="Calibri" w:eastAsia="宋体" w:hAnsi="Calibri" w:cs="Times New Roman" w:hint="eastAsia"/>
          <w:kern w:val="2"/>
          <w:sz w:val="24"/>
          <w:szCs w:val="24"/>
        </w:rPr>
        <w:t>）应用对接：校园门户提供开发者服务功能，支持门户内应用的开发与集成，对于能够为师生提供的简单应用，应在门户平台中遵循相应的接口与界面规范建立对应的应用（第（</w:t>
      </w:r>
      <w:r w:rsidRPr="00CA5FB6">
        <w:rPr>
          <w:rFonts w:ascii="Calibri" w:eastAsia="宋体" w:hAnsi="Calibri" w:cs="Times New Roman" w:hint="eastAsia"/>
          <w:kern w:val="2"/>
          <w:sz w:val="24"/>
          <w:szCs w:val="24"/>
        </w:rPr>
        <w:t>5</w:t>
      </w:r>
      <w:r w:rsidRPr="00CA5FB6">
        <w:rPr>
          <w:rFonts w:ascii="Calibri" w:eastAsia="宋体" w:hAnsi="Calibri" w:cs="Times New Roman" w:hint="eastAsia"/>
          <w:kern w:val="2"/>
          <w:sz w:val="24"/>
          <w:szCs w:val="24"/>
        </w:rPr>
        <w:t>）条要求的移动应用集成同理）。</w:t>
      </w:r>
      <w:r w:rsidRPr="00CA5FB6">
        <w:rPr>
          <w:rFonts w:ascii="Calibri" w:eastAsia="宋体" w:hAnsi="Calibri" w:cs="Times New Roman" w:hint="eastAsia"/>
          <w:kern w:val="2"/>
          <w:sz w:val="24"/>
          <w:szCs w:val="24"/>
        </w:rPr>
        <w:t xml:space="preserve"> </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5</w:t>
      </w:r>
      <w:r w:rsidRPr="00CA5FB6">
        <w:rPr>
          <w:rFonts w:ascii="Calibri" w:eastAsia="宋体" w:hAnsi="Calibri" w:cs="Times New Roman" w:hint="eastAsia"/>
          <w:kern w:val="2"/>
          <w:sz w:val="24"/>
          <w:szCs w:val="24"/>
        </w:rPr>
        <w:t>）应用或服务与门户的对接可能涉及到直接跳转、数据集成、界面集成等多种方式，每个应用或服务具体的对接策略待之后双方视具体情况共同商议决定。</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w:t>
      </w:r>
      <w:r w:rsidRPr="00CA5FB6">
        <w:rPr>
          <w:rFonts w:ascii="Calibri" w:eastAsia="宋体" w:hAnsi="Calibri" w:cs="Times New Roman" w:hint="eastAsia"/>
          <w:kern w:val="2"/>
          <w:sz w:val="24"/>
          <w:szCs w:val="24"/>
        </w:rPr>
        <w:t>5</w:t>
      </w:r>
      <w:r w:rsidRPr="00CA5FB6">
        <w:rPr>
          <w:rFonts w:ascii="Calibri" w:eastAsia="宋体" w:hAnsi="Calibri" w:cs="Times New Roman" w:hint="eastAsia"/>
          <w:kern w:val="2"/>
          <w:sz w:val="24"/>
          <w:szCs w:val="24"/>
        </w:rPr>
        <w:t>）校园移动应用集成要求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包括移动数字校园</w:t>
      </w:r>
      <w:r w:rsidRPr="00CA5FB6">
        <w:rPr>
          <w:rFonts w:ascii="Calibri" w:eastAsia="宋体" w:hAnsi="Calibri" w:cs="Times New Roman" w:hint="eastAsia"/>
          <w:kern w:val="2"/>
          <w:sz w:val="24"/>
          <w:szCs w:val="24"/>
        </w:rPr>
        <w:t>APP</w:t>
      </w:r>
      <w:r w:rsidRPr="00CA5FB6">
        <w:rPr>
          <w:rFonts w:ascii="Calibri" w:eastAsia="宋体" w:hAnsi="Calibri" w:cs="Times New Roman" w:hint="eastAsia"/>
          <w:kern w:val="2"/>
          <w:sz w:val="24"/>
          <w:szCs w:val="24"/>
        </w:rPr>
        <w:t>与校园微信公众服务号</w:t>
      </w:r>
      <w:r w:rsidRPr="00CA5FB6">
        <w:rPr>
          <w:rFonts w:ascii="Calibri" w:eastAsia="宋体" w:hAnsi="Calibri" w:cs="Times New Roman" w:hint="eastAsia"/>
          <w:kern w:val="2"/>
          <w:sz w:val="24"/>
          <w:szCs w:val="24"/>
        </w:rPr>
        <w:t>/</w:t>
      </w:r>
      <w:r w:rsidRPr="00CA5FB6">
        <w:rPr>
          <w:rFonts w:ascii="Calibri" w:eastAsia="宋体" w:hAnsi="Calibri" w:cs="Times New Roman" w:hint="eastAsia"/>
          <w:kern w:val="2"/>
          <w:sz w:val="24"/>
          <w:szCs w:val="24"/>
        </w:rPr>
        <w:t>企业号，内置的应用商店等。功能支持</w:t>
      </w:r>
      <w:r w:rsidRPr="00CA5FB6">
        <w:rPr>
          <w:rFonts w:ascii="Calibri" w:eastAsia="宋体" w:hAnsi="Calibri" w:cs="Times New Roman" w:hint="eastAsia"/>
          <w:kern w:val="2"/>
          <w:sz w:val="24"/>
          <w:szCs w:val="24"/>
        </w:rPr>
        <w:t>HTML</w:t>
      </w:r>
      <w:r w:rsidRPr="00CA5FB6">
        <w:rPr>
          <w:rFonts w:ascii="Calibri" w:eastAsia="宋体" w:hAnsi="Calibri" w:cs="Times New Roman" w:hint="eastAsia"/>
          <w:kern w:val="2"/>
          <w:sz w:val="24"/>
          <w:szCs w:val="24"/>
        </w:rPr>
        <w:t>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具体的技术方案可由双方技术人员进行详细对接。</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w:t>
      </w:r>
      <w:r w:rsidRPr="00CA5FB6">
        <w:rPr>
          <w:rFonts w:ascii="Calibri" w:eastAsia="宋体" w:hAnsi="Calibri" w:cs="Times New Roman" w:hint="eastAsia"/>
          <w:kern w:val="2"/>
          <w:sz w:val="24"/>
          <w:szCs w:val="24"/>
        </w:rPr>
        <w:t>6</w:t>
      </w:r>
      <w:r w:rsidRPr="00CA5FB6">
        <w:rPr>
          <w:rFonts w:ascii="Calibri" w:eastAsia="宋体" w:hAnsi="Calibri" w:cs="Times New Roman" w:hint="eastAsia"/>
          <w:kern w:val="2"/>
          <w:sz w:val="24"/>
          <w:szCs w:val="24"/>
        </w:rPr>
        <w:t>）校园统一支付缴费平台的集成要求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如果项目中存在支付缴费类业务，应具备与学校统一支付缴费平台集成的能力：</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1</w:t>
      </w:r>
      <w:r w:rsidRPr="00CA5FB6">
        <w:rPr>
          <w:rFonts w:ascii="Calibri" w:eastAsia="宋体" w:hAnsi="Calibri" w:cs="Times New Roman" w:hint="eastAsia"/>
          <w:kern w:val="2"/>
          <w:sz w:val="24"/>
          <w:szCs w:val="24"/>
        </w:rPr>
        <w:t>）能根据统一支付缴费平台提供的标准化开发接口实现支付缴费业务的定制与开发。</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2</w:t>
      </w:r>
      <w:r w:rsidRPr="00CA5FB6">
        <w:rPr>
          <w:rFonts w:ascii="Calibri" w:eastAsia="宋体" w:hAnsi="Calibri" w:cs="Times New Roman" w:hint="eastAsia"/>
          <w:kern w:val="2"/>
          <w:sz w:val="24"/>
          <w:szCs w:val="24"/>
        </w:rPr>
        <w:t>）能提供标准开放式接口，用于统一支付缴费平台获取相关数据。</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具体的技术实施方案可由本项目施工单位和统一支付缴费平台施工单位协商确定。</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w:t>
      </w:r>
      <w:r w:rsidRPr="00CA5FB6">
        <w:rPr>
          <w:rFonts w:ascii="Calibri" w:eastAsia="宋体" w:hAnsi="Calibri" w:cs="Times New Roman" w:hint="eastAsia"/>
          <w:kern w:val="2"/>
          <w:sz w:val="24"/>
          <w:szCs w:val="24"/>
        </w:rPr>
        <w:t>7</w:t>
      </w:r>
      <w:r w:rsidRPr="00CA5FB6">
        <w:rPr>
          <w:rFonts w:ascii="Calibri" w:eastAsia="宋体" w:hAnsi="Calibri" w:cs="Times New Roman" w:hint="eastAsia"/>
          <w:kern w:val="2"/>
          <w:sz w:val="24"/>
          <w:szCs w:val="24"/>
        </w:rPr>
        <w:t>）校园一卡通系统集成要求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如果项目中存在与一卡通系统相关业务，应具备与校园一卡通系统对接集成的能力：</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1</w:t>
      </w:r>
      <w:r w:rsidRPr="00CA5FB6">
        <w:rPr>
          <w:rFonts w:ascii="Calibri" w:eastAsia="宋体" w:hAnsi="Calibri" w:cs="Times New Roman" w:hint="eastAsia"/>
          <w:kern w:val="2"/>
          <w:sz w:val="24"/>
          <w:szCs w:val="24"/>
        </w:rPr>
        <w:t>）能根据一卡通系统提供的标准化开发接口实现与一卡通系统的集成开发。</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2</w:t>
      </w:r>
      <w:r w:rsidRPr="00CA5FB6">
        <w:rPr>
          <w:rFonts w:ascii="Calibri" w:eastAsia="宋体" w:hAnsi="Calibri" w:cs="Times New Roman" w:hint="eastAsia"/>
          <w:kern w:val="2"/>
          <w:sz w:val="24"/>
          <w:szCs w:val="24"/>
        </w:rPr>
        <w:t>）能提供标准化开放式接口，用于一卡通系统获取相关数据。</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hint="eastAsia"/>
          <w:kern w:val="2"/>
          <w:sz w:val="24"/>
          <w:szCs w:val="24"/>
        </w:rPr>
        <w:t>具体的技术实施方案可由本项目施工单位和一卡通系统施工单位协商确定。</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2、对系统扩展性的要求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具备良好的应用集成能力，提供标准的数据接口，支持二次开发。</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扩展能力是由系统的技术架构和技术的先进性所决定的。系统的扩展性是系统的生命力之所在，良好的扩展性和二次开发能力，能确保系统具有适应性，降低系统的实施和开发成本。</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系统须具备良好的扩展性，具有较长的生命周期，在后期的应用过程中能够基于平台进行业务扩展。</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3、对系统安全性的要求</w:t>
      </w:r>
    </w:p>
    <w:p w:rsidR="00CA5FB6" w:rsidRPr="00CA5FB6" w:rsidRDefault="00CA5FB6" w:rsidP="00CA5FB6">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CA5FB6">
        <w:rPr>
          <w:rFonts w:ascii="Calibri" w:eastAsia="宋体" w:hAnsi="Calibri" w:cs="Times New Roman"/>
          <w:b/>
          <w:kern w:val="2"/>
          <w:sz w:val="24"/>
          <w:szCs w:val="24"/>
        </w:rPr>
        <w:t>（</w:t>
      </w:r>
      <w:r w:rsidRPr="00CA5FB6">
        <w:rPr>
          <w:rFonts w:ascii="Calibri" w:eastAsia="宋体" w:hAnsi="Calibri" w:cs="Times New Roman"/>
          <w:b/>
          <w:kern w:val="2"/>
          <w:sz w:val="24"/>
          <w:szCs w:val="24"/>
        </w:rPr>
        <w:t>1</w:t>
      </w:r>
      <w:r w:rsidRPr="00CA5FB6">
        <w:rPr>
          <w:rFonts w:ascii="Calibri" w:eastAsia="宋体" w:hAnsi="Calibri" w:cs="Times New Roman"/>
          <w:b/>
          <w:kern w:val="2"/>
          <w:sz w:val="24"/>
          <w:szCs w:val="24"/>
        </w:rPr>
        <w:t>）总体要求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1</w:t>
      </w:r>
      <w:r w:rsidRPr="00CA5FB6">
        <w:rPr>
          <w:rFonts w:ascii="Calibri" w:eastAsia="宋体" w:hAnsi="Calibri" w:cs="Times New Roman"/>
          <w:kern w:val="2"/>
          <w:sz w:val="24"/>
          <w:szCs w:val="24"/>
        </w:rPr>
        <w:t>）系统提供商对于因为程序代码、框架技术以及使用的中间件而产生的应用系统漏洞或</w:t>
      </w:r>
      <w:r w:rsidRPr="00CA5FB6">
        <w:rPr>
          <w:rFonts w:ascii="Calibri" w:eastAsia="宋体" w:hAnsi="Calibri" w:cs="Times New Roman"/>
          <w:b/>
          <w:bCs/>
          <w:i/>
          <w:iCs/>
          <w:kern w:val="2"/>
          <w:sz w:val="24"/>
          <w:szCs w:val="24"/>
        </w:rPr>
        <w:t>bug</w:t>
      </w:r>
      <w:r w:rsidRPr="00CA5FB6">
        <w:rPr>
          <w:rFonts w:ascii="Calibri" w:eastAsia="宋体" w:hAnsi="Calibri" w:cs="Times New Roman"/>
          <w:kern w:val="2"/>
          <w:sz w:val="24"/>
          <w:szCs w:val="24"/>
        </w:rPr>
        <w:t>等程序错误终身负责维护升级；</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2</w:t>
      </w:r>
      <w:r w:rsidRPr="00CA5FB6">
        <w:rPr>
          <w:rFonts w:ascii="Calibri" w:eastAsia="宋体" w:hAnsi="Calibri" w:cs="Times New Roman"/>
          <w:kern w:val="2"/>
          <w:sz w:val="24"/>
          <w:szCs w:val="24"/>
        </w:rPr>
        <w:t>）系统上线前须经学校的安全准入检测，不合格的系统不能上线并验收；</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3</w:t>
      </w:r>
      <w:r w:rsidRPr="00CA5FB6">
        <w:rPr>
          <w:rFonts w:ascii="Calibri" w:eastAsia="宋体" w:hAnsi="Calibri" w:cs="Times New Roman"/>
          <w:kern w:val="2"/>
          <w:sz w:val="24"/>
          <w:szCs w:val="24"/>
        </w:rPr>
        <w:t>）系统运行过程中定期或不定期接受相关部门的安全评测，接到系统安全评测或渗透报告后须提供详实可行的整改报告，经复测验证合格后方可再次上线运行。</w:t>
      </w:r>
    </w:p>
    <w:p w:rsidR="00CA5FB6" w:rsidRPr="00CA5FB6" w:rsidRDefault="00CA5FB6" w:rsidP="00CA5FB6">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CA5FB6">
        <w:rPr>
          <w:rFonts w:ascii="Calibri" w:eastAsia="宋体" w:hAnsi="Calibri" w:cs="Times New Roman"/>
          <w:b/>
          <w:kern w:val="2"/>
          <w:sz w:val="24"/>
          <w:szCs w:val="24"/>
        </w:rPr>
        <w:t>（</w:t>
      </w:r>
      <w:r w:rsidRPr="00CA5FB6">
        <w:rPr>
          <w:rFonts w:ascii="Calibri" w:eastAsia="宋体" w:hAnsi="Calibri" w:cs="Times New Roman"/>
          <w:b/>
          <w:kern w:val="2"/>
          <w:sz w:val="24"/>
          <w:szCs w:val="24"/>
        </w:rPr>
        <w:t>2</w:t>
      </w:r>
      <w:r w:rsidRPr="00CA5FB6">
        <w:rPr>
          <w:rFonts w:ascii="Calibri" w:eastAsia="宋体" w:hAnsi="Calibri" w:cs="Times New Roman"/>
          <w:b/>
          <w:kern w:val="2"/>
          <w:sz w:val="24"/>
          <w:szCs w:val="24"/>
        </w:rPr>
        <w:t>）系统配置要求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1</w:t>
      </w:r>
      <w:r w:rsidRPr="00CA5FB6">
        <w:rPr>
          <w:rFonts w:ascii="Calibri" w:eastAsia="宋体" w:hAnsi="Calibri" w:cs="Times New Roman"/>
          <w:kern w:val="2"/>
          <w:sz w:val="24"/>
          <w:szCs w:val="24"/>
        </w:rPr>
        <w:t>）系统必须保证为正常上线系统，须更新为最新。禁止采用失去技术升级的系统（如：</w:t>
      </w:r>
      <w:r w:rsidRPr="00CA5FB6">
        <w:rPr>
          <w:rFonts w:ascii="Calibri" w:eastAsia="宋体" w:hAnsi="Calibri" w:cs="Times New Roman"/>
          <w:b/>
          <w:bCs/>
          <w:i/>
          <w:iCs/>
          <w:kern w:val="2"/>
          <w:sz w:val="24"/>
          <w:szCs w:val="24"/>
        </w:rPr>
        <w:t>windows 2003</w:t>
      </w:r>
      <w:r w:rsidRPr="00CA5FB6">
        <w:rPr>
          <w:rFonts w:ascii="Calibri" w:eastAsia="宋体" w:hAnsi="Calibri" w:cs="Times New Roman"/>
          <w:kern w:val="2"/>
          <w:sz w:val="24"/>
          <w:szCs w:val="24"/>
        </w:rPr>
        <w:t>等）；禁止采用含有已知漏洞的组件、应用程序、框架（如：</w:t>
      </w:r>
      <w:r w:rsidRPr="00CA5FB6">
        <w:rPr>
          <w:rFonts w:ascii="Calibri" w:eastAsia="宋体" w:hAnsi="Calibri" w:cs="Times New Roman"/>
          <w:b/>
          <w:bCs/>
          <w:i/>
          <w:iCs/>
          <w:kern w:val="2"/>
          <w:sz w:val="24"/>
          <w:szCs w:val="24"/>
        </w:rPr>
        <w:t>Struts 2.5 - Struts 2.5.10</w:t>
      </w:r>
      <w:r w:rsidRPr="00CA5FB6">
        <w:rPr>
          <w:rFonts w:ascii="Calibri" w:eastAsia="宋体" w:hAnsi="Calibri" w:cs="Times New Roman"/>
          <w:kern w:val="2"/>
          <w:sz w:val="24"/>
          <w:szCs w:val="24"/>
        </w:rPr>
        <w:t>）、应用程序服务器、</w:t>
      </w:r>
      <w:r w:rsidRPr="00CA5FB6">
        <w:rPr>
          <w:rFonts w:ascii="Calibri" w:eastAsia="宋体" w:hAnsi="Calibri" w:cs="Times New Roman"/>
          <w:b/>
          <w:bCs/>
          <w:i/>
          <w:iCs/>
          <w:kern w:val="2"/>
          <w:sz w:val="24"/>
          <w:szCs w:val="24"/>
        </w:rPr>
        <w:t>web</w:t>
      </w:r>
      <w:r w:rsidRPr="00CA5FB6">
        <w:rPr>
          <w:rFonts w:ascii="Calibri" w:eastAsia="宋体" w:hAnsi="Calibri" w:cs="Times New Roman"/>
          <w:kern w:val="2"/>
          <w:sz w:val="24"/>
          <w:szCs w:val="24"/>
        </w:rPr>
        <w:t>服务器、数据库服务器和平台定义，以上系统必须执行安全配置，禁止默认安装。所有的软件应该保持及时更新，采用</w:t>
      </w:r>
      <w:r w:rsidRPr="00CA5FB6">
        <w:rPr>
          <w:rFonts w:ascii="Calibri" w:eastAsia="宋体" w:hAnsi="Calibri" w:cs="Times New Roman"/>
          <w:b/>
          <w:i/>
          <w:kern w:val="2"/>
          <w:sz w:val="24"/>
          <w:szCs w:val="24"/>
        </w:rPr>
        <w:t>struts2</w:t>
      </w:r>
      <w:r w:rsidRPr="00CA5FB6">
        <w:rPr>
          <w:rFonts w:ascii="Calibri" w:eastAsia="宋体" w:hAnsi="Calibri" w:cs="Times New Roman"/>
          <w:kern w:val="2"/>
          <w:sz w:val="24"/>
          <w:szCs w:val="24"/>
        </w:rPr>
        <w:t>的系统原则上不允许对校外提供服务；</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2</w:t>
      </w:r>
      <w:r w:rsidRPr="00CA5FB6">
        <w:rPr>
          <w:rFonts w:ascii="Calibri" w:eastAsia="宋体" w:hAnsi="Calibri" w:cs="Times New Roman"/>
          <w:kern w:val="2"/>
          <w:sz w:val="24"/>
          <w:szCs w:val="24"/>
        </w:rPr>
        <w:t>）保证系统服务正常并与上线系统保持一致，无调试和报错信息（如：断点、</w:t>
      </w:r>
      <w:r w:rsidRPr="00CA5FB6">
        <w:rPr>
          <w:rFonts w:ascii="Calibri" w:eastAsia="宋体" w:hAnsi="Calibri" w:cs="Times New Roman"/>
          <w:b/>
          <w:bCs/>
          <w:i/>
          <w:iCs/>
          <w:kern w:val="2"/>
          <w:sz w:val="24"/>
          <w:szCs w:val="24"/>
        </w:rPr>
        <w:t>printf</w:t>
      </w:r>
      <w:r w:rsidRPr="00CA5FB6">
        <w:rPr>
          <w:rFonts w:ascii="Calibri" w:eastAsia="宋体" w:hAnsi="Calibri" w:cs="Times New Roman"/>
          <w:kern w:val="2"/>
          <w:sz w:val="24"/>
          <w:szCs w:val="24"/>
        </w:rPr>
        <w:t>等调试信息），无注释信息，删除系统默认安装的各种例程、文档及管理程序；</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3</w:t>
      </w:r>
      <w:r w:rsidRPr="00CA5FB6">
        <w:rPr>
          <w:rFonts w:ascii="Calibri" w:eastAsia="宋体" w:hAnsi="Calibri" w:cs="Times New Roman"/>
          <w:kern w:val="2"/>
          <w:sz w:val="24"/>
          <w:szCs w:val="24"/>
        </w:rPr>
        <w:t>）系统中禁止暴露配置信息（如数据库连接信息）、源码备份文件、</w:t>
      </w:r>
      <w:r w:rsidRPr="00CA5FB6">
        <w:rPr>
          <w:rFonts w:ascii="Calibri" w:eastAsia="宋体" w:hAnsi="Calibri" w:cs="Times New Roman"/>
          <w:kern w:val="2"/>
          <w:sz w:val="24"/>
          <w:szCs w:val="24"/>
        </w:rPr>
        <w:t>.git,.svn</w:t>
      </w:r>
      <w:r w:rsidRPr="00CA5FB6">
        <w:rPr>
          <w:rFonts w:ascii="Calibri" w:eastAsia="宋体" w:hAnsi="Calibri" w:cs="Times New Roman"/>
          <w:kern w:val="2"/>
          <w:sz w:val="24"/>
          <w:szCs w:val="24"/>
        </w:rPr>
        <w:t>仓库等，严禁在</w:t>
      </w:r>
      <w:r w:rsidRPr="00CA5FB6">
        <w:rPr>
          <w:rFonts w:ascii="Calibri" w:eastAsia="宋体" w:hAnsi="Calibri" w:cs="Times New Roman"/>
          <w:b/>
          <w:bCs/>
          <w:i/>
          <w:iCs/>
          <w:kern w:val="2"/>
          <w:sz w:val="24"/>
          <w:szCs w:val="24"/>
        </w:rPr>
        <w:t>github</w:t>
      </w:r>
      <w:r w:rsidRPr="00CA5FB6">
        <w:rPr>
          <w:rFonts w:ascii="Calibri" w:eastAsia="宋体" w:hAnsi="Calibri" w:cs="Times New Roman"/>
          <w:kern w:val="2"/>
          <w:sz w:val="24"/>
          <w:szCs w:val="24"/>
        </w:rPr>
        <w:t>等平台公布代码。</w:t>
      </w:r>
    </w:p>
    <w:p w:rsidR="00CA5FB6" w:rsidRPr="00CA5FB6" w:rsidRDefault="00CA5FB6" w:rsidP="00CA5FB6">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CA5FB6">
        <w:rPr>
          <w:rFonts w:ascii="Calibri" w:eastAsia="宋体" w:hAnsi="Calibri" w:cs="Times New Roman"/>
          <w:b/>
          <w:kern w:val="2"/>
          <w:sz w:val="24"/>
          <w:szCs w:val="24"/>
        </w:rPr>
        <w:t>（</w:t>
      </w:r>
      <w:r w:rsidRPr="00CA5FB6">
        <w:rPr>
          <w:rFonts w:ascii="Calibri" w:eastAsia="宋体" w:hAnsi="Calibri" w:cs="Times New Roman"/>
          <w:b/>
          <w:kern w:val="2"/>
          <w:sz w:val="24"/>
          <w:szCs w:val="24"/>
        </w:rPr>
        <w:t>3</w:t>
      </w:r>
      <w:r w:rsidRPr="00CA5FB6">
        <w:rPr>
          <w:rFonts w:ascii="Calibri" w:eastAsia="宋体" w:hAnsi="Calibri" w:cs="Times New Roman"/>
          <w:b/>
          <w:kern w:val="2"/>
          <w:sz w:val="24"/>
          <w:szCs w:val="24"/>
        </w:rPr>
        <w:t>）服务要求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1</w:t>
      </w:r>
      <w:r w:rsidRPr="00CA5FB6">
        <w:rPr>
          <w:rFonts w:ascii="Calibri" w:eastAsia="宋体" w:hAnsi="Calibri" w:cs="Times New Roman"/>
          <w:kern w:val="2"/>
          <w:sz w:val="24"/>
          <w:szCs w:val="24"/>
        </w:rPr>
        <w:t>）从本机关闭不需要的端口（如：关闭</w:t>
      </w:r>
      <w:r w:rsidRPr="00CA5FB6">
        <w:rPr>
          <w:rFonts w:ascii="Calibri" w:eastAsia="宋体" w:hAnsi="Calibri" w:cs="Times New Roman"/>
          <w:b/>
          <w:bCs/>
          <w:i/>
          <w:iCs/>
          <w:kern w:val="2"/>
          <w:sz w:val="24"/>
          <w:szCs w:val="24"/>
        </w:rPr>
        <w:t>windows netbios</w:t>
      </w:r>
      <w:r w:rsidRPr="00CA5FB6">
        <w:rPr>
          <w:rFonts w:ascii="Calibri" w:eastAsia="宋体" w:hAnsi="Calibri" w:cs="Times New Roman"/>
          <w:kern w:val="2"/>
          <w:sz w:val="24"/>
          <w:szCs w:val="24"/>
        </w:rPr>
        <w:t>等服务），设置本机防火墙（如</w:t>
      </w:r>
      <w:r w:rsidRPr="00CA5FB6">
        <w:rPr>
          <w:rFonts w:ascii="Calibri" w:eastAsia="宋体" w:hAnsi="Calibri" w:cs="Times New Roman"/>
          <w:b/>
          <w:bCs/>
          <w:i/>
          <w:iCs/>
          <w:kern w:val="2"/>
          <w:sz w:val="24"/>
          <w:szCs w:val="24"/>
        </w:rPr>
        <w:t>iptable</w:t>
      </w:r>
      <w:r w:rsidRPr="00CA5FB6">
        <w:rPr>
          <w:rFonts w:ascii="Calibri" w:eastAsia="宋体" w:hAnsi="Calibri" w:cs="Times New Roman"/>
          <w:kern w:val="2"/>
          <w:sz w:val="24"/>
          <w:szCs w:val="24"/>
        </w:rPr>
        <w:t>）对访问的源地址进行限制，相关服务设置类似</w:t>
      </w:r>
      <w:r w:rsidRPr="00CA5FB6">
        <w:rPr>
          <w:rFonts w:ascii="Calibri" w:eastAsia="宋体" w:hAnsi="Calibri" w:cs="Times New Roman"/>
          <w:b/>
          <w:bCs/>
          <w:i/>
          <w:iCs/>
          <w:kern w:val="2"/>
          <w:sz w:val="24"/>
          <w:szCs w:val="24"/>
        </w:rPr>
        <w:t>host.allow</w:t>
      </w:r>
      <w:r w:rsidRPr="00CA5FB6">
        <w:rPr>
          <w:rFonts w:ascii="Calibri" w:eastAsia="宋体" w:hAnsi="Calibri" w:cs="Times New Roman"/>
          <w:kern w:val="2"/>
          <w:sz w:val="24"/>
          <w:szCs w:val="24"/>
        </w:rPr>
        <w:t>和</w:t>
      </w:r>
      <w:r w:rsidRPr="00CA5FB6">
        <w:rPr>
          <w:rFonts w:ascii="Calibri" w:eastAsia="宋体" w:hAnsi="Calibri" w:cs="Times New Roman"/>
          <w:b/>
          <w:bCs/>
          <w:i/>
          <w:iCs/>
          <w:kern w:val="2"/>
          <w:sz w:val="24"/>
          <w:szCs w:val="24"/>
        </w:rPr>
        <w:t>host.deny</w:t>
      </w:r>
      <w:r w:rsidRPr="00CA5FB6">
        <w:rPr>
          <w:rFonts w:ascii="Calibri" w:eastAsia="宋体" w:hAnsi="Calibri" w:cs="Times New Roman"/>
          <w:kern w:val="2"/>
          <w:sz w:val="24"/>
          <w:szCs w:val="24"/>
        </w:rPr>
        <w:t>等策略；</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2</w:t>
      </w:r>
      <w:r w:rsidRPr="00CA5FB6">
        <w:rPr>
          <w:rFonts w:ascii="Calibri" w:eastAsia="宋体" w:hAnsi="Calibri" w:cs="Times New Roman"/>
          <w:kern w:val="2"/>
          <w:sz w:val="24"/>
          <w:szCs w:val="24"/>
        </w:rPr>
        <w:t>）须按照标准端口配置服务，严禁自行设置非标服务端口。</w:t>
      </w:r>
    </w:p>
    <w:p w:rsidR="00CA5FB6" w:rsidRPr="00CA5FB6" w:rsidRDefault="00CA5FB6" w:rsidP="00CA5FB6">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CA5FB6">
        <w:rPr>
          <w:rFonts w:ascii="Calibri" w:eastAsia="宋体" w:hAnsi="Calibri" w:cs="Times New Roman"/>
          <w:b/>
          <w:kern w:val="2"/>
          <w:sz w:val="24"/>
          <w:szCs w:val="24"/>
        </w:rPr>
        <w:t>（</w:t>
      </w:r>
      <w:r w:rsidRPr="00CA5FB6">
        <w:rPr>
          <w:rFonts w:ascii="Calibri" w:eastAsia="宋体" w:hAnsi="Calibri" w:cs="Times New Roman"/>
          <w:b/>
          <w:kern w:val="2"/>
          <w:sz w:val="24"/>
          <w:szCs w:val="24"/>
        </w:rPr>
        <w:t>4</w:t>
      </w:r>
      <w:r w:rsidRPr="00CA5FB6">
        <w:rPr>
          <w:rFonts w:ascii="Calibri" w:eastAsia="宋体" w:hAnsi="Calibri" w:cs="Times New Roman"/>
          <w:b/>
          <w:kern w:val="2"/>
          <w:sz w:val="24"/>
          <w:szCs w:val="24"/>
        </w:rPr>
        <w:t>）数据库配置要求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1</w:t>
      </w:r>
      <w:r w:rsidRPr="00CA5FB6">
        <w:rPr>
          <w:rFonts w:ascii="Calibri" w:eastAsia="宋体" w:hAnsi="Calibri" w:cs="Times New Roman"/>
          <w:kern w:val="2"/>
          <w:sz w:val="24"/>
          <w:szCs w:val="24"/>
        </w:rPr>
        <w:t>）数据库和应用系统如在同一台服务器，须采用本机回路进行访问，如前端及数据库分为不同服务器，须设置本机防火墙访问规则，禁止非前端服务器访问数据库网络端口；</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2</w:t>
      </w:r>
      <w:r w:rsidRPr="00CA5FB6">
        <w:rPr>
          <w:rFonts w:ascii="Calibri" w:eastAsia="宋体" w:hAnsi="Calibri" w:cs="Times New Roman"/>
          <w:kern w:val="2"/>
          <w:sz w:val="24"/>
          <w:szCs w:val="24"/>
        </w:rPr>
        <w:t>）使用最低权限的数据库用户作为</w:t>
      </w:r>
      <w:r w:rsidRPr="00CA5FB6">
        <w:rPr>
          <w:rFonts w:ascii="Calibri" w:eastAsia="宋体" w:hAnsi="Calibri" w:cs="Times New Roman"/>
          <w:b/>
          <w:bCs/>
          <w:i/>
          <w:iCs/>
          <w:kern w:val="2"/>
          <w:sz w:val="24"/>
          <w:szCs w:val="24"/>
        </w:rPr>
        <w:t>web</w:t>
      </w:r>
      <w:r w:rsidRPr="00CA5FB6">
        <w:rPr>
          <w:rFonts w:ascii="Calibri" w:eastAsia="宋体" w:hAnsi="Calibri" w:cs="Times New Roman"/>
          <w:kern w:val="2"/>
          <w:sz w:val="24"/>
          <w:szCs w:val="24"/>
        </w:rPr>
        <w:t>应用所需，禁止具有不必要的额外权限。</w:t>
      </w:r>
    </w:p>
    <w:p w:rsidR="00CA5FB6" w:rsidRPr="00CA5FB6" w:rsidRDefault="00CA5FB6" w:rsidP="00CA5FB6">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CA5FB6">
        <w:rPr>
          <w:rFonts w:ascii="Calibri" w:eastAsia="宋体" w:hAnsi="Calibri" w:cs="Times New Roman"/>
          <w:b/>
          <w:kern w:val="2"/>
          <w:sz w:val="24"/>
          <w:szCs w:val="24"/>
        </w:rPr>
        <w:t>（</w:t>
      </w:r>
      <w:r w:rsidRPr="00CA5FB6">
        <w:rPr>
          <w:rFonts w:ascii="Calibri" w:eastAsia="宋体" w:hAnsi="Calibri" w:cs="Times New Roman"/>
          <w:b/>
          <w:kern w:val="2"/>
          <w:sz w:val="24"/>
          <w:szCs w:val="24"/>
        </w:rPr>
        <w:t>5</w:t>
      </w:r>
      <w:r w:rsidRPr="00CA5FB6">
        <w:rPr>
          <w:rFonts w:ascii="Calibri" w:eastAsia="宋体" w:hAnsi="Calibri" w:cs="Times New Roman"/>
          <w:b/>
          <w:kern w:val="2"/>
          <w:sz w:val="24"/>
          <w:szCs w:val="24"/>
        </w:rPr>
        <w:t>）开发要求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1</w:t>
      </w:r>
      <w:r w:rsidRPr="00CA5FB6">
        <w:rPr>
          <w:rFonts w:ascii="Calibri" w:eastAsia="宋体" w:hAnsi="Calibri" w:cs="Times New Roman"/>
          <w:kern w:val="2"/>
          <w:sz w:val="24"/>
          <w:szCs w:val="24"/>
        </w:rPr>
        <w:t>）对用户输入进行严格有效过滤，防止</w:t>
      </w:r>
      <w:r w:rsidRPr="00CA5FB6">
        <w:rPr>
          <w:rFonts w:ascii="Calibri" w:eastAsia="宋体" w:hAnsi="Calibri" w:cs="Times New Roman"/>
          <w:b/>
          <w:bCs/>
          <w:i/>
          <w:iCs/>
          <w:kern w:val="2"/>
          <w:sz w:val="24"/>
          <w:szCs w:val="24"/>
        </w:rPr>
        <w:t>sql</w:t>
      </w:r>
      <w:r w:rsidRPr="00CA5FB6">
        <w:rPr>
          <w:rFonts w:ascii="Calibri" w:eastAsia="宋体" w:hAnsi="Calibri" w:cs="Times New Roman"/>
          <w:kern w:val="2"/>
          <w:sz w:val="24"/>
          <w:szCs w:val="24"/>
        </w:rPr>
        <w:t>注入、</w:t>
      </w:r>
      <w:r w:rsidRPr="00CA5FB6">
        <w:rPr>
          <w:rFonts w:ascii="Calibri" w:eastAsia="宋体" w:hAnsi="Calibri" w:cs="Times New Roman"/>
          <w:b/>
          <w:bCs/>
          <w:i/>
          <w:iCs/>
          <w:kern w:val="2"/>
          <w:sz w:val="24"/>
          <w:szCs w:val="24"/>
        </w:rPr>
        <w:t>xss</w:t>
      </w:r>
      <w:r w:rsidRPr="00CA5FB6">
        <w:rPr>
          <w:rFonts w:ascii="Calibri" w:eastAsia="宋体" w:hAnsi="Calibri" w:cs="Times New Roman"/>
          <w:kern w:val="2"/>
          <w:sz w:val="24"/>
          <w:szCs w:val="24"/>
        </w:rPr>
        <w:t>跨站脚本、命令执行，</w:t>
      </w:r>
      <w:r w:rsidRPr="00CA5FB6">
        <w:rPr>
          <w:rFonts w:ascii="Calibri" w:eastAsia="宋体" w:hAnsi="Calibri" w:cs="Times New Roman"/>
          <w:b/>
          <w:bCs/>
          <w:i/>
          <w:iCs/>
          <w:kern w:val="2"/>
          <w:sz w:val="24"/>
          <w:szCs w:val="24"/>
        </w:rPr>
        <w:t>crsf</w:t>
      </w:r>
      <w:r w:rsidRPr="00CA5FB6">
        <w:rPr>
          <w:rFonts w:ascii="Calibri" w:eastAsia="宋体" w:hAnsi="Calibri" w:cs="Times New Roman"/>
          <w:kern w:val="2"/>
          <w:sz w:val="24"/>
          <w:szCs w:val="24"/>
        </w:rPr>
        <w:t>跨站请求伪造等，建议采用白名单过滤策略；</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2</w:t>
      </w:r>
      <w:r w:rsidRPr="00CA5FB6">
        <w:rPr>
          <w:rFonts w:ascii="Calibri" w:eastAsia="宋体" w:hAnsi="Calibri" w:cs="Times New Roman"/>
          <w:kern w:val="2"/>
          <w:sz w:val="24"/>
          <w:szCs w:val="24"/>
        </w:rPr>
        <w:t>）禁止在</w:t>
      </w:r>
      <w:r w:rsidRPr="00CA5FB6">
        <w:rPr>
          <w:rFonts w:ascii="Calibri" w:eastAsia="宋体" w:hAnsi="Calibri" w:cs="Times New Roman"/>
          <w:b/>
          <w:bCs/>
          <w:i/>
          <w:iCs/>
          <w:kern w:val="2"/>
          <w:sz w:val="24"/>
          <w:szCs w:val="24"/>
        </w:rPr>
        <w:t>HTTP</w:t>
      </w:r>
      <w:r w:rsidRPr="00CA5FB6">
        <w:rPr>
          <w:rFonts w:ascii="Calibri" w:eastAsia="宋体" w:hAnsi="Calibri" w:cs="Times New Roman"/>
          <w:kern w:val="2"/>
          <w:sz w:val="24"/>
          <w:szCs w:val="24"/>
        </w:rPr>
        <w:t>请求中以明文或可逆编码（如</w:t>
      </w:r>
      <w:r w:rsidRPr="00CA5FB6">
        <w:rPr>
          <w:rFonts w:ascii="Calibri" w:eastAsia="宋体" w:hAnsi="Calibri" w:cs="Times New Roman"/>
          <w:b/>
          <w:bCs/>
          <w:i/>
          <w:iCs/>
          <w:kern w:val="2"/>
          <w:sz w:val="24"/>
          <w:szCs w:val="24"/>
        </w:rPr>
        <w:t>base64</w:t>
      </w:r>
      <w:r w:rsidRPr="00CA5FB6">
        <w:rPr>
          <w:rFonts w:ascii="Calibri" w:eastAsia="宋体" w:hAnsi="Calibri" w:cs="Times New Roman"/>
          <w:b/>
          <w:bCs/>
          <w:i/>
          <w:iCs/>
          <w:kern w:val="2"/>
          <w:sz w:val="24"/>
          <w:szCs w:val="24"/>
        </w:rPr>
        <w:t>、</w:t>
      </w:r>
      <w:r w:rsidRPr="00CA5FB6">
        <w:rPr>
          <w:rFonts w:ascii="Calibri" w:eastAsia="宋体" w:hAnsi="Calibri" w:cs="Times New Roman"/>
          <w:b/>
          <w:bCs/>
          <w:i/>
          <w:iCs/>
          <w:kern w:val="2"/>
          <w:sz w:val="24"/>
          <w:szCs w:val="24"/>
        </w:rPr>
        <w:t>url</w:t>
      </w:r>
      <w:r w:rsidRPr="00CA5FB6">
        <w:rPr>
          <w:rFonts w:ascii="Calibri" w:eastAsia="宋体" w:hAnsi="Calibri" w:cs="Times New Roman"/>
          <w:kern w:val="2"/>
          <w:sz w:val="24"/>
          <w:szCs w:val="24"/>
        </w:rPr>
        <w:t>编码等）的形式传递</w:t>
      </w:r>
      <w:r w:rsidRPr="00CA5FB6">
        <w:rPr>
          <w:rFonts w:ascii="Calibri" w:eastAsia="宋体" w:hAnsi="Calibri" w:cs="Times New Roman"/>
          <w:b/>
          <w:bCs/>
          <w:i/>
          <w:iCs/>
          <w:kern w:val="2"/>
          <w:sz w:val="24"/>
          <w:szCs w:val="24"/>
        </w:rPr>
        <w:t>SQL</w:t>
      </w:r>
      <w:r w:rsidRPr="00CA5FB6">
        <w:rPr>
          <w:rFonts w:ascii="Calibri" w:eastAsia="宋体" w:hAnsi="Calibri" w:cs="Times New Roman"/>
          <w:kern w:val="2"/>
          <w:sz w:val="24"/>
          <w:szCs w:val="24"/>
        </w:rPr>
        <w:t>语句到后端程序代入执行，禁止由</w:t>
      </w:r>
      <w:r w:rsidRPr="00CA5FB6">
        <w:rPr>
          <w:rFonts w:ascii="Calibri" w:eastAsia="宋体" w:hAnsi="Calibri" w:cs="Times New Roman"/>
          <w:b/>
          <w:bCs/>
          <w:i/>
          <w:iCs/>
          <w:kern w:val="2"/>
          <w:sz w:val="24"/>
          <w:szCs w:val="24"/>
        </w:rPr>
        <w:t>Web</w:t>
      </w:r>
      <w:r w:rsidRPr="00CA5FB6">
        <w:rPr>
          <w:rFonts w:ascii="Calibri" w:eastAsia="宋体" w:hAnsi="Calibri" w:cs="Times New Roman"/>
          <w:kern w:val="2"/>
          <w:sz w:val="24"/>
          <w:szCs w:val="24"/>
        </w:rPr>
        <w:t>前端直接生成和传递</w:t>
      </w:r>
      <w:r w:rsidRPr="00CA5FB6">
        <w:rPr>
          <w:rFonts w:ascii="Calibri" w:eastAsia="宋体" w:hAnsi="Calibri" w:cs="Times New Roman"/>
          <w:b/>
          <w:bCs/>
          <w:i/>
          <w:iCs/>
          <w:kern w:val="2"/>
          <w:sz w:val="24"/>
          <w:szCs w:val="24"/>
        </w:rPr>
        <w:t>SQL</w:t>
      </w:r>
      <w:r w:rsidRPr="00CA5FB6">
        <w:rPr>
          <w:rFonts w:ascii="Calibri" w:eastAsia="宋体" w:hAnsi="Calibri" w:cs="Times New Roman"/>
          <w:kern w:val="2"/>
          <w:sz w:val="24"/>
          <w:szCs w:val="24"/>
        </w:rPr>
        <w:t>语句到数据库进行执行，数据库查询必须采用预编译和参数结构化查询。如果程序确实需要将</w:t>
      </w:r>
      <w:r w:rsidRPr="00CA5FB6">
        <w:rPr>
          <w:rFonts w:ascii="Calibri" w:eastAsia="宋体" w:hAnsi="Calibri" w:cs="Times New Roman"/>
          <w:b/>
          <w:bCs/>
          <w:i/>
          <w:iCs/>
          <w:kern w:val="2"/>
          <w:sz w:val="24"/>
          <w:szCs w:val="24"/>
        </w:rPr>
        <w:t>SQL</w:t>
      </w:r>
      <w:r w:rsidRPr="00CA5FB6">
        <w:rPr>
          <w:rFonts w:ascii="Calibri" w:eastAsia="宋体" w:hAnsi="Calibri" w:cs="Times New Roman"/>
          <w:kern w:val="2"/>
          <w:sz w:val="24"/>
          <w:szCs w:val="24"/>
        </w:rPr>
        <w:t>语句作为内容（非可执行代码的形式，如学生毕业设计、代码样例等）到后台，请在项目上线交付前书面说明相应的功能代码及位置；</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3</w:t>
      </w:r>
      <w:r w:rsidRPr="00CA5FB6">
        <w:rPr>
          <w:rFonts w:ascii="Calibri" w:eastAsia="宋体" w:hAnsi="Calibri" w:cs="Times New Roman"/>
          <w:kern w:val="2"/>
          <w:sz w:val="24"/>
          <w:szCs w:val="24"/>
        </w:rPr>
        <w:t>）控制上传点，对于上传文件类型进行严格控制（禁止用</w:t>
      </w:r>
      <w:r w:rsidRPr="00CA5FB6">
        <w:rPr>
          <w:rFonts w:ascii="Calibri" w:eastAsia="宋体" w:hAnsi="Calibri" w:cs="Times New Roman"/>
          <w:b/>
          <w:bCs/>
          <w:i/>
          <w:iCs/>
          <w:kern w:val="2"/>
          <w:sz w:val="24"/>
          <w:szCs w:val="24"/>
        </w:rPr>
        <w:t>js</w:t>
      </w:r>
      <w:r w:rsidRPr="00CA5FB6">
        <w:rPr>
          <w:rFonts w:ascii="Calibri" w:eastAsia="宋体" w:hAnsi="Calibri" w:cs="Times New Roman"/>
          <w:kern w:val="2"/>
          <w:sz w:val="24"/>
          <w:szCs w:val="24"/>
        </w:rPr>
        <w:t>进行控制），上传目录不能有执行权限，原则上不允许有未经登录验证的上传点；</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4</w:t>
      </w:r>
      <w:r w:rsidRPr="00CA5FB6">
        <w:rPr>
          <w:rFonts w:ascii="Calibri" w:eastAsia="宋体" w:hAnsi="Calibri" w:cs="Times New Roman"/>
          <w:kern w:val="2"/>
          <w:sz w:val="24"/>
          <w:szCs w:val="24"/>
        </w:rPr>
        <w:t>）设置有效的身份认证、会话管理及访问控制机制，防止越权、平行权限及提权等（禁止利用</w:t>
      </w:r>
      <w:r w:rsidRPr="00CA5FB6">
        <w:rPr>
          <w:rFonts w:ascii="Calibri" w:eastAsia="宋体" w:hAnsi="Calibri" w:cs="Times New Roman"/>
          <w:b/>
          <w:bCs/>
          <w:i/>
          <w:iCs/>
          <w:kern w:val="2"/>
          <w:sz w:val="24"/>
          <w:szCs w:val="24"/>
        </w:rPr>
        <w:t>js</w:t>
      </w:r>
      <w:r w:rsidRPr="00CA5FB6">
        <w:rPr>
          <w:rFonts w:ascii="Calibri" w:eastAsia="宋体" w:hAnsi="Calibri" w:cs="Times New Roman"/>
          <w:kern w:val="2"/>
          <w:sz w:val="24"/>
          <w:szCs w:val="24"/>
        </w:rPr>
        <w:t>进行控制及验证）。</w:t>
      </w:r>
    </w:p>
    <w:p w:rsidR="00CA5FB6" w:rsidRPr="00CA5FB6" w:rsidRDefault="00CA5FB6" w:rsidP="00CA5FB6">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CA5FB6">
        <w:rPr>
          <w:rFonts w:ascii="Calibri" w:eastAsia="宋体" w:hAnsi="Calibri" w:cs="Times New Roman"/>
          <w:b/>
          <w:kern w:val="2"/>
          <w:sz w:val="24"/>
          <w:szCs w:val="24"/>
        </w:rPr>
        <w:t>（</w:t>
      </w:r>
      <w:r w:rsidRPr="00CA5FB6">
        <w:rPr>
          <w:rFonts w:ascii="Calibri" w:eastAsia="宋体" w:hAnsi="Calibri" w:cs="Times New Roman"/>
          <w:b/>
          <w:kern w:val="2"/>
          <w:sz w:val="24"/>
          <w:szCs w:val="24"/>
        </w:rPr>
        <w:t>6</w:t>
      </w:r>
      <w:r w:rsidRPr="00CA5FB6">
        <w:rPr>
          <w:rFonts w:ascii="Calibri" w:eastAsia="宋体" w:hAnsi="Calibri" w:cs="Times New Roman"/>
          <w:b/>
          <w:kern w:val="2"/>
          <w:sz w:val="24"/>
          <w:szCs w:val="24"/>
        </w:rPr>
        <w:t>）密码复杂度要求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系统必须有密码复杂度检查模块，设置有效的验证码或者滑动等手段防止暴力破解，密码长度须大于</w:t>
      </w:r>
      <w:r w:rsidRPr="00CA5FB6">
        <w:rPr>
          <w:rFonts w:ascii="Calibri" w:eastAsia="宋体" w:hAnsi="Calibri" w:cs="Times New Roman"/>
          <w:kern w:val="2"/>
          <w:sz w:val="24"/>
          <w:szCs w:val="24"/>
        </w:rPr>
        <w:t>8</w:t>
      </w:r>
      <w:r w:rsidRPr="00CA5FB6">
        <w:rPr>
          <w:rFonts w:ascii="Calibri" w:eastAsia="宋体" w:hAnsi="Calibri" w:cs="Times New Roman"/>
          <w:kern w:val="2"/>
          <w:sz w:val="24"/>
          <w:szCs w:val="24"/>
        </w:rPr>
        <w:t>位，含字母（大小写）、数字及符号组合，重要系统须采用二次认证。禁止在数据库中明文存放用户密码，需进行带</w:t>
      </w:r>
      <w:r w:rsidRPr="00CA5FB6">
        <w:rPr>
          <w:rFonts w:ascii="Calibri" w:eastAsia="宋体" w:hAnsi="Calibri" w:cs="Times New Roman"/>
          <w:b/>
          <w:bCs/>
          <w:i/>
          <w:iCs/>
          <w:kern w:val="2"/>
          <w:sz w:val="24"/>
          <w:szCs w:val="24"/>
        </w:rPr>
        <w:t>salt</w:t>
      </w:r>
      <w:r w:rsidRPr="00CA5FB6">
        <w:rPr>
          <w:rFonts w:ascii="Calibri" w:eastAsia="宋体" w:hAnsi="Calibri" w:cs="Times New Roman"/>
          <w:kern w:val="2"/>
          <w:sz w:val="24"/>
          <w:szCs w:val="24"/>
        </w:rPr>
        <w:t>的哈希之后入库。对于多次错误登录进行封堵。如果长期不登录默认账号应停用处理。</w:t>
      </w:r>
    </w:p>
    <w:p w:rsidR="00CA5FB6" w:rsidRPr="00CA5FB6" w:rsidRDefault="00CA5FB6" w:rsidP="00CA5FB6">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CA5FB6">
        <w:rPr>
          <w:rFonts w:ascii="Calibri" w:eastAsia="宋体" w:hAnsi="Calibri" w:cs="Times New Roman"/>
          <w:b/>
          <w:kern w:val="2"/>
          <w:sz w:val="24"/>
          <w:szCs w:val="24"/>
        </w:rPr>
        <w:t>（</w:t>
      </w:r>
      <w:r w:rsidRPr="00CA5FB6">
        <w:rPr>
          <w:rFonts w:ascii="Calibri" w:eastAsia="宋体" w:hAnsi="Calibri" w:cs="Times New Roman"/>
          <w:b/>
          <w:kern w:val="2"/>
          <w:sz w:val="24"/>
          <w:szCs w:val="24"/>
        </w:rPr>
        <w:t>7</w:t>
      </w:r>
      <w:r w:rsidRPr="00CA5FB6">
        <w:rPr>
          <w:rFonts w:ascii="Calibri" w:eastAsia="宋体" w:hAnsi="Calibri" w:cs="Times New Roman"/>
          <w:b/>
          <w:kern w:val="2"/>
          <w:sz w:val="24"/>
          <w:szCs w:val="24"/>
        </w:rPr>
        <w:t>）数据保护要求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对于身份信息、单位职务、财务信息、健康信息、通讯信息等敏感信息禁止在数据库中明文存放。</w:t>
      </w:r>
    </w:p>
    <w:p w:rsidR="00CA5FB6" w:rsidRPr="00CA5FB6" w:rsidRDefault="00CA5FB6" w:rsidP="00CA5FB6">
      <w:pPr>
        <w:widowControl w:val="0"/>
        <w:adjustRightInd/>
        <w:snapToGrid/>
        <w:spacing w:after="0" w:line="360" w:lineRule="auto"/>
        <w:ind w:firstLineChars="200" w:firstLine="482"/>
        <w:jc w:val="both"/>
        <w:rPr>
          <w:rFonts w:ascii="Calibri" w:eastAsia="宋体" w:hAnsi="Calibri" w:cs="Times New Roman"/>
          <w:b/>
          <w:kern w:val="2"/>
          <w:sz w:val="24"/>
          <w:szCs w:val="24"/>
        </w:rPr>
      </w:pPr>
      <w:r w:rsidRPr="00CA5FB6">
        <w:rPr>
          <w:rFonts w:ascii="Calibri" w:eastAsia="宋体" w:hAnsi="Calibri" w:cs="Times New Roman"/>
          <w:b/>
          <w:kern w:val="2"/>
          <w:sz w:val="24"/>
          <w:szCs w:val="24"/>
        </w:rPr>
        <w:t>（</w:t>
      </w:r>
      <w:r w:rsidRPr="00CA5FB6">
        <w:rPr>
          <w:rFonts w:ascii="Calibri" w:eastAsia="宋体" w:hAnsi="Calibri" w:cs="Times New Roman"/>
          <w:b/>
          <w:kern w:val="2"/>
          <w:sz w:val="24"/>
          <w:szCs w:val="24"/>
        </w:rPr>
        <w:t>8</w:t>
      </w:r>
      <w:r w:rsidRPr="00CA5FB6">
        <w:rPr>
          <w:rFonts w:ascii="Calibri" w:eastAsia="宋体" w:hAnsi="Calibri" w:cs="Times New Roman"/>
          <w:b/>
          <w:kern w:val="2"/>
          <w:sz w:val="24"/>
          <w:szCs w:val="24"/>
        </w:rPr>
        <w:t>）系统安全评测和等保评测要求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为配合系统安全评测及等级保护定级和评测的相关要求，须提供如下系统信息：</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1</w:t>
      </w:r>
      <w:r w:rsidRPr="00CA5FB6">
        <w:rPr>
          <w:rFonts w:ascii="Calibri" w:eastAsia="宋体" w:hAnsi="Calibri" w:cs="Times New Roman"/>
          <w:kern w:val="2"/>
          <w:sz w:val="24"/>
          <w:szCs w:val="24"/>
        </w:rPr>
        <w:t>）操作系统版本、补丁情况；</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2</w:t>
      </w:r>
      <w:r w:rsidRPr="00CA5FB6">
        <w:rPr>
          <w:rFonts w:ascii="Calibri" w:eastAsia="宋体" w:hAnsi="Calibri" w:cs="Times New Roman"/>
          <w:kern w:val="2"/>
          <w:sz w:val="24"/>
          <w:szCs w:val="24"/>
        </w:rPr>
        <w:t>）开放的网络端口及用途；</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3</w:t>
      </w:r>
      <w:r w:rsidRPr="00CA5FB6">
        <w:rPr>
          <w:rFonts w:ascii="Calibri" w:eastAsia="宋体" w:hAnsi="Calibri" w:cs="Times New Roman"/>
          <w:kern w:val="2"/>
          <w:sz w:val="24"/>
          <w:szCs w:val="24"/>
        </w:rPr>
        <w:t>）所有第三方中间件、开发包、数据库、服务版本及管理地址。如：</w:t>
      </w:r>
      <w:r w:rsidRPr="00CA5FB6">
        <w:rPr>
          <w:rFonts w:ascii="Calibri" w:eastAsia="宋体" w:hAnsi="Calibri" w:cs="Times New Roman"/>
          <w:b/>
          <w:bCs/>
          <w:i/>
          <w:iCs/>
          <w:kern w:val="2"/>
          <w:sz w:val="24"/>
          <w:szCs w:val="24"/>
        </w:rPr>
        <w:t xml:space="preserve">tomcat </w:t>
      </w:r>
      <w:r w:rsidRPr="00CA5FB6">
        <w:rPr>
          <w:rFonts w:ascii="Calibri" w:eastAsia="宋体" w:hAnsi="Calibri" w:cs="Times New Roman"/>
          <w:kern w:val="2"/>
          <w:sz w:val="24"/>
          <w:szCs w:val="24"/>
        </w:rPr>
        <w:t>8.0</w:t>
      </w:r>
      <w:r w:rsidRPr="00CA5FB6">
        <w:rPr>
          <w:rFonts w:ascii="Calibri" w:eastAsia="宋体" w:hAnsi="Calibri" w:cs="Times New Roman"/>
          <w:kern w:val="2"/>
          <w:sz w:val="24"/>
          <w:szCs w:val="24"/>
        </w:rPr>
        <w:t>、</w:t>
      </w:r>
      <w:r w:rsidRPr="00CA5FB6">
        <w:rPr>
          <w:rFonts w:ascii="Calibri" w:eastAsia="宋体" w:hAnsi="Calibri" w:cs="Times New Roman"/>
          <w:b/>
          <w:bCs/>
          <w:i/>
          <w:iCs/>
          <w:kern w:val="2"/>
          <w:sz w:val="24"/>
          <w:szCs w:val="24"/>
        </w:rPr>
        <w:t xml:space="preserve">apache </w:t>
      </w:r>
      <w:r w:rsidRPr="00CA5FB6">
        <w:rPr>
          <w:rFonts w:ascii="Calibri" w:eastAsia="宋体" w:hAnsi="Calibri" w:cs="Times New Roman"/>
          <w:kern w:val="2"/>
          <w:sz w:val="24"/>
          <w:szCs w:val="24"/>
        </w:rPr>
        <w:t xml:space="preserve">2.4.2 </w:t>
      </w:r>
      <w:r w:rsidRPr="00CA5FB6">
        <w:rPr>
          <w:rFonts w:ascii="Calibri" w:eastAsia="宋体" w:hAnsi="Calibri" w:cs="Times New Roman"/>
          <w:kern w:val="2"/>
          <w:sz w:val="24"/>
          <w:szCs w:val="24"/>
        </w:rPr>
        <w:t>、</w:t>
      </w:r>
      <w:r w:rsidRPr="00CA5FB6">
        <w:rPr>
          <w:rFonts w:ascii="Calibri" w:eastAsia="宋体" w:hAnsi="Calibri" w:cs="Times New Roman"/>
          <w:b/>
          <w:bCs/>
          <w:i/>
          <w:iCs/>
          <w:kern w:val="2"/>
          <w:sz w:val="24"/>
          <w:szCs w:val="24"/>
        </w:rPr>
        <w:t xml:space="preserve">jquery </w:t>
      </w:r>
      <w:r w:rsidRPr="00CA5FB6">
        <w:rPr>
          <w:rFonts w:ascii="Calibri" w:eastAsia="宋体" w:hAnsi="Calibri" w:cs="Times New Roman"/>
          <w:kern w:val="2"/>
          <w:sz w:val="24"/>
          <w:szCs w:val="24"/>
        </w:rPr>
        <w:t>3.1.0</w:t>
      </w:r>
      <w:r w:rsidRPr="00CA5FB6">
        <w:rPr>
          <w:rFonts w:ascii="Calibri" w:eastAsia="宋体" w:hAnsi="Calibri" w:cs="Times New Roman"/>
          <w:kern w:val="2"/>
          <w:sz w:val="24"/>
          <w:szCs w:val="24"/>
        </w:rPr>
        <w:t>、</w:t>
      </w:r>
      <w:r w:rsidRPr="00CA5FB6">
        <w:rPr>
          <w:rFonts w:ascii="Calibri" w:eastAsia="宋体" w:hAnsi="Calibri" w:cs="Times New Roman"/>
          <w:b/>
          <w:bCs/>
          <w:i/>
          <w:iCs/>
          <w:kern w:val="2"/>
          <w:sz w:val="24"/>
          <w:szCs w:val="24"/>
        </w:rPr>
        <w:t xml:space="preserve">mysql </w:t>
      </w:r>
      <w:r w:rsidRPr="00CA5FB6">
        <w:rPr>
          <w:rFonts w:ascii="Calibri" w:eastAsia="宋体" w:hAnsi="Calibri" w:cs="Times New Roman"/>
          <w:kern w:val="2"/>
          <w:sz w:val="24"/>
          <w:szCs w:val="24"/>
        </w:rPr>
        <w:t>5.0</w:t>
      </w:r>
      <w:r w:rsidRPr="00CA5FB6">
        <w:rPr>
          <w:rFonts w:ascii="Calibri" w:eastAsia="宋体" w:hAnsi="Calibri" w:cs="Times New Roman"/>
          <w:kern w:val="2"/>
          <w:sz w:val="24"/>
          <w:szCs w:val="24"/>
        </w:rPr>
        <w:t>等；</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4</w:t>
      </w:r>
      <w:r w:rsidRPr="00CA5FB6">
        <w:rPr>
          <w:rFonts w:ascii="Calibri" w:eastAsia="宋体" w:hAnsi="Calibri" w:cs="Times New Roman"/>
          <w:kern w:val="2"/>
          <w:sz w:val="24"/>
          <w:szCs w:val="24"/>
        </w:rPr>
        <w:t>）系统的用户登录路径、登录用户名和密码（必须为复杂密码，评测后更改），系统密码的设置策略（是否满足（</w:t>
      </w:r>
      <w:r w:rsidRPr="00CA5FB6">
        <w:rPr>
          <w:rFonts w:ascii="Calibri" w:eastAsia="宋体" w:hAnsi="Calibri" w:cs="Times New Roman"/>
          <w:kern w:val="2"/>
          <w:sz w:val="24"/>
          <w:szCs w:val="24"/>
        </w:rPr>
        <w:t>6</w:t>
      </w:r>
      <w:r w:rsidRPr="00CA5FB6">
        <w:rPr>
          <w:rFonts w:ascii="Calibri" w:eastAsia="宋体" w:hAnsi="Calibri" w:cs="Times New Roman"/>
          <w:kern w:val="2"/>
          <w:sz w:val="24"/>
          <w:szCs w:val="24"/>
        </w:rPr>
        <w:t>）关于密码复杂度的要求）；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5</w:t>
      </w:r>
      <w:r w:rsidRPr="00CA5FB6">
        <w:rPr>
          <w:rFonts w:ascii="Calibri" w:eastAsia="宋体" w:hAnsi="Calibri" w:cs="Times New Roman"/>
          <w:kern w:val="2"/>
          <w:sz w:val="24"/>
          <w:szCs w:val="24"/>
        </w:rPr>
        <w:t>）系统访问路径和系统管理端路径。</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4、对系统部署方式的要求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系统部署应充分考虑到哈尔滨工业大学现有信息化总体框架以及对未来发展的适应性，要求系统支持单机部署、双机部署、集群部署以及云平台部署的相关要求，并支持负载均衡。</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对提出的系统资源配置需求，需提供相应的申请内容，包括但不限于业务平台拓扑、计算资源需求、网络资源需求、存储资源需求（要求提供针对我校实际需求的计算依据，如最大并发、用户增长、网络带宽、</w:t>
      </w:r>
      <w:r w:rsidRPr="00CA5FB6">
        <w:rPr>
          <w:rFonts w:ascii="Calibri" w:eastAsia="宋体" w:hAnsi="Calibri" w:cs="Times New Roman"/>
          <w:kern w:val="2"/>
          <w:sz w:val="24"/>
          <w:szCs w:val="24"/>
        </w:rPr>
        <w:t>CPU</w:t>
      </w:r>
      <w:r w:rsidRPr="00CA5FB6">
        <w:rPr>
          <w:rFonts w:ascii="Calibri" w:eastAsia="宋体" w:hAnsi="Calibri" w:cs="Times New Roman"/>
          <w:kern w:val="2"/>
          <w:sz w:val="24"/>
          <w:szCs w:val="24"/>
        </w:rPr>
        <w:t>、内存、存储需求量测算及具体对外提供服务端口等）。</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28"/>
        </w:rPr>
      </w:pPr>
      <w:r w:rsidRPr="00CA5FB6">
        <w:rPr>
          <w:rFonts w:ascii="宋体" w:eastAsia="宋体" w:hAnsi="宋体" w:cs="宋体" w:hint="eastAsia"/>
          <w:b/>
          <w:bCs/>
          <w:kern w:val="2"/>
          <w:sz w:val="28"/>
        </w:rPr>
        <w:t>5、对相关文档和交付物的要求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乙方在项目验收通过后向甲方提供该项目形成的成果和相关文档。乙方向甲方提供的成果和文档资料不得人为设置技术障碍影响甲方的维护和二次开发。</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本项目交付成果（参见项目建设内容）。</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提供的文档资料包括：</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w:t>
      </w:r>
      <w:r w:rsidRPr="00CA5FB6">
        <w:rPr>
          <w:rFonts w:ascii="Calibri" w:eastAsia="宋体" w:hAnsi="Calibri" w:cs="Times New Roman"/>
          <w:kern w:val="2"/>
          <w:sz w:val="24"/>
          <w:szCs w:val="24"/>
        </w:rPr>
        <w:t>1</w:t>
      </w:r>
      <w:r w:rsidRPr="00CA5FB6">
        <w:rPr>
          <w:rFonts w:ascii="Calibri" w:eastAsia="宋体" w:hAnsi="Calibri" w:cs="Times New Roman"/>
          <w:kern w:val="2"/>
          <w:sz w:val="24"/>
          <w:szCs w:val="24"/>
        </w:rPr>
        <w:t>）《项目实施计划》</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w:t>
      </w:r>
      <w:r w:rsidRPr="00CA5FB6">
        <w:rPr>
          <w:rFonts w:ascii="Calibri" w:eastAsia="宋体" w:hAnsi="Calibri" w:cs="Times New Roman"/>
          <w:kern w:val="2"/>
          <w:sz w:val="24"/>
          <w:szCs w:val="24"/>
        </w:rPr>
        <w:t>2</w:t>
      </w:r>
      <w:r w:rsidRPr="00CA5FB6">
        <w:rPr>
          <w:rFonts w:ascii="Calibri" w:eastAsia="宋体" w:hAnsi="Calibri" w:cs="Times New Roman"/>
          <w:kern w:val="2"/>
          <w:sz w:val="24"/>
          <w:szCs w:val="24"/>
        </w:rPr>
        <w:t>）《项目实施计划变更协议》（如果有变更）</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w:t>
      </w:r>
      <w:r w:rsidRPr="00CA5FB6">
        <w:rPr>
          <w:rFonts w:ascii="Calibri" w:eastAsia="宋体" w:hAnsi="Calibri" w:cs="Times New Roman"/>
          <w:kern w:val="2"/>
          <w:sz w:val="24"/>
          <w:szCs w:val="24"/>
        </w:rPr>
        <w:t>3</w:t>
      </w:r>
      <w:r w:rsidRPr="00CA5FB6">
        <w:rPr>
          <w:rFonts w:ascii="Calibri" w:eastAsia="宋体" w:hAnsi="Calibri" w:cs="Times New Roman"/>
          <w:kern w:val="2"/>
          <w:sz w:val="24"/>
          <w:szCs w:val="24"/>
        </w:rPr>
        <w:t>）《需求说明书》</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w:t>
      </w:r>
      <w:r w:rsidRPr="00CA5FB6">
        <w:rPr>
          <w:rFonts w:ascii="Calibri" w:eastAsia="宋体" w:hAnsi="Calibri" w:cs="Times New Roman"/>
          <w:kern w:val="2"/>
          <w:sz w:val="24"/>
          <w:szCs w:val="24"/>
        </w:rPr>
        <w:t>4</w:t>
      </w:r>
      <w:r w:rsidRPr="00CA5FB6">
        <w:rPr>
          <w:rFonts w:ascii="Calibri" w:eastAsia="宋体" w:hAnsi="Calibri" w:cs="Times New Roman"/>
          <w:kern w:val="2"/>
          <w:sz w:val="24"/>
          <w:szCs w:val="24"/>
        </w:rPr>
        <w:t>）《需求变更协议》（如果有变更）</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w:t>
      </w:r>
      <w:r w:rsidRPr="00CA5FB6">
        <w:rPr>
          <w:rFonts w:ascii="Calibri" w:eastAsia="宋体" w:hAnsi="Calibri" w:cs="Times New Roman"/>
          <w:kern w:val="2"/>
          <w:sz w:val="24"/>
          <w:szCs w:val="24"/>
        </w:rPr>
        <w:t>5</w:t>
      </w:r>
      <w:r w:rsidRPr="00CA5FB6">
        <w:rPr>
          <w:rFonts w:ascii="Calibri" w:eastAsia="宋体" w:hAnsi="Calibri" w:cs="Times New Roman"/>
          <w:kern w:val="2"/>
          <w:sz w:val="24"/>
          <w:szCs w:val="24"/>
        </w:rPr>
        <w:t>）《上线试运行确认单》</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w:t>
      </w:r>
      <w:r w:rsidRPr="00CA5FB6">
        <w:rPr>
          <w:rFonts w:ascii="Calibri" w:eastAsia="宋体" w:hAnsi="Calibri" w:cs="Times New Roman"/>
          <w:kern w:val="2"/>
          <w:sz w:val="24"/>
          <w:szCs w:val="24"/>
        </w:rPr>
        <w:t>6</w:t>
      </w:r>
      <w:r w:rsidRPr="00CA5FB6">
        <w:rPr>
          <w:rFonts w:ascii="Calibri" w:eastAsia="宋体" w:hAnsi="Calibri" w:cs="Times New Roman"/>
          <w:kern w:val="2"/>
          <w:sz w:val="24"/>
          <w:szCs w:val="24"/>
        </w:rPr>
        <w:t>）《系统技术文档》</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w:t>
      </w:r>
      <w:r w:rsidRPr="00CA5FB6">
        <w:rPr>
          <w:rFonts w:ascii="Calibri" w:eastAsia="宋体" w:hAnsi="Calibri" w:cs="Times New Roman"/>
          <w:kern w:val="2"/>
          <w:sz w:val="24"/>
          <w:szCs w:val="24"/>
        </w:rPr>
        <w:t>7</w:t>
      </w:r>
      <w:r w:rsidRPr="00CA5FB6">
        <w:rPr>
          <w:rFonts w:ascii="Calibri" w:eastAsia="宋体" w:hAnsi="Calibri" w:cs="Times New Roman"/>
          <w:kern w:val="2"/>
          <w:sz w:val="24"/>
          <w:szCs w:val="24"/>
        </w:rPr>
        <w:t>）《系统管理员手册》</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w:t>
      </w:r>
      <w:r w:rsidRPr="00CA5FB6">
        <w:rPr>
          <w:rFonts w:ascii="Calibri" w:eastAsia="宋体" w:hAnsi="Calibri" w:cs="Times New Roman"/>
          <w:kern w:val="2"/>
          <w:sz w:val="24"/>
          <w:szCs w:val="24"/>
        </w:rPr>
        <w:t>8</w:t>
      </w:r>
      <w:r w:rsidRPr="00CA5FB6">
        <w:rPr>
          <w:rFonts w:ascii="Calibri" w:eastAsia="宋体" w:hAnsi="Calibri" w:cs="Times New Roman"/>
          <w:kern w:val="2"/>
          <w:sz w:val="24"/>
          <w:szCs w:val="24"/>
        </w:rPr>
        <w:t>）《用户手册》</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乙方按哈尔滨工业大学档案馆归档要求，完成项目归档工作。</w:t>
      </w:r>
    </w:p>
    <w:p w:rsidR="00CA5FB6" w:rsidRPr="00CA5FB6" w:rsidRDefault="00CA5FB6" w:rsidP="00CA5FB6">
      <w:pPr>
        <w:widowControl w:val="0"/>
        <w:adjustRightInd/>
        <w:snapToGrid/>
        <w:spacing w:after="0" w:line="360" w:lineRule="auto"/>
        <w:jc w:val="both"/>
        <w:rPr>
          <w:rFonts w:ascii="宋体" w:eastAsia="宋体" w:hAnsi="宋体" w:cs="宋体"/>
          <w:b/>
          <w:bCs/>
          <w:kern w:val="2"/>
          <w:sz w:val="32"/>
        </w:rPr>
      </w:pPr>
      <w:r w:rsidRPr="00CA5FB6">
        <w:rPr>
          <w:rFonts w:ascii="宋体" w:eastAsia="宋体" w:hAnsi="宋体" w:cs="宋体" w:hint="eastAsia"/>
          <w:b/>
          <w:bCs/>
          <w:kern w:val="2"/>
          <w:sz w:val="32"/>
        </w:rPr>
        <w:t>五、技术情报和资料的保密要求</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rsidR="00CA5FB6" w:rsidRPr="00CA5FB6" w:rsidRDefault="00CA5FB6" w:rsidP="00CA5FB6">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A5FB6">
        <w:rPr>
          <w:rFonts w:ascii="Calibri" w:eastAsia="宋体" w:hAnsi="Calibri" w:cs="Times New Roman"/>
          <w:kern w:val="2"/>
          <w:sz w:val="24"/>
          <w:szCs w:val="24"/>
        </w:rPr>
        <w:t>不论本合同是否变更、解除、终止，本条款长期有效。</w:t>
      </w:r>
    </w:p>
    <w:p w:rsidR="00EB356F" w:rsidRPr="00CA5FB6" w:rsidRDefault="00EB356F" w:rsidP="00CA5FB6"/>
    <w:sectPr w:rsidR="00EB356F" w:rsidRPr="00CA5FB6" w:rsidSect="00EB356F">
      <w:head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56F" w:rsidRDefault="00EB356F" w:rsidP="00EB356F">
      <w:pPr>
        <w:spacing w:after="0"/>
      </w:pPr>
      <w:r>
        <w:separator/>
      </w:r>
    </w:p>
  </w:endnote>
  <w:endnote w:type="continuationSeparator" w:id="0">
    <w:p w:rsidR="00EB356F" w:rsidRDefault="00EB356F" w:rsidP="00EB356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黑体简体">
    <w:altName w:val="微软雅黑"/>
    <w:charset w:val="86"/>
    <w:family w:val="script"/>
    <w:pitch w:val="default"/>
    <w:sig w:usb0="00000000" w:usb1="0000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56F" w:rsidRDefault="00EB356F" w:rsidP="00EB356F">
      <w:pPr>
        <w:spacing w:after="0"/>
      </w:pPr>
      <w:r>
        <w:separator/>
      </w:r>
    </w:p>
  </w:footnote>
  <w:footnote w:type="continuationSeparator" w:id="0">
    <w:p w:rsidR="00EB356F" w:rsidRDefault="00EB356F" w:rsidP="00EB356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56F" w:rsidRDefault="00EB356F">
    <w:pPr>
      <w:pStyle w:val="3"/>
      <w:numPr>
        <w:ilvl w:val="0"/>
        <w:numId w:val="0"/>
      </w:numPr>
      <w:pBdr>
        <w:bottom w:val="single" w:sz="4"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A1A0CB"/>
    <w:multiLevelType w:val="singleLevel"/>
    <w:tmpl w:val="C3A1A0CB"/>
    <w:lvl w:ilvl="0">
      <w:start w:val="1"/>
      <w:numFmt w:val="bullet"/>
      <w:pStyle w:val="3"/>
      <w:lvlText w:val=""/>
      <w:lvlJc w:val="left"/>
      <w:pPr>
        <w:tabs>
          <w:tab w:val="left" w:pos="1200"/>
        </w:tabs>
        <w:ind w:left="1200" w:hanging="360"/>
      </w:pPr>
      <w:rPr>
        <w:rFonts w:ascii="Wingdings" w:hAnsi="Wingdings" w:hint="default"/>
      </w:rPr>
    </w:lvl>
  </w:abstractNum>
  <w:abstractNum w:abstractNumId="1">
    <w:nsid w:val="00000022"/>
    <w:multiLevelType w:val="multilevel"/>
    <w:tmpl w:val="00000022"/>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0"/>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7159E9"/>
    <w:multiLevelType w:val="multilevel"/>
    <w:tmpl w:val="097159E9"/>
    <w:lvl w:ilvl="0">
      <w:start w:val="3"/>
      <w:numFmt w:val="decimal"/>
      <w:lvlText w:val="%1."/>
      <w:lvlJc w:val="left"/>
      <w:pPr>
        <w:tabs>
          <w:tab w:val="left" w:pos="840"/>
        </w:tabs>
        <w:ind w:left="840" w:hanging="840"/>
      </w:pPr>
    </w:lvl>
    <w:lvl w:ilvl="1">
      <w:start w:val="1"/>
      <w:numFmt w:val="decimal"/>
      <w:isLgl/>
      <w:lvlText w:val="%1.%2"/>
      <w:lvlJc w:val="left"/>
      <w:pPr>
        <w:tabs>
          <w:tab w:val="left" w:pos="840"/>
        </w:tabs>
        <w:ind w:left="840" w:hanging="840"/>
      </w:pPr>
    </w:lvl>
    <w:lvl w:ilvl="2">
      <w:start w:val="1"/>
      <w:numFmt w:val="decimal"/>
      <w:isLgl/>
      <w:lvlText w:val="%1.%2.%3"/>
      <w:lvlJc w:val="left"/>
      <w:pPr>
        <w:tabs>
          <w:tab w:val="left" w:pos="840"/>
        </w:tabs>
        <w:ind w:left="840" w:hanging="840"/>
      </w:pPr>
    </w:lvl>
    <w:lvl w:ilvl="3">
      <w:start w:val="1"/>
      <w:numFmt w:val="decimal"/>
      <w:isLgl/>
      <w:lvlText w:val="%1.%2.%3.%4"/>
      <w:lvlJc w:val="left"/>
      <w:pPr>
        <w:tabs>
          <w:tab w:val="left" w:pos="840"/>
        </w:tabs>
        <w:ind w:left="840" w:hanging="840"/>
      </w:pPr>
    </w:lvl>
    <w:lvl w:ilvl="4">
      <w:start w:val="1"/>
      <w:numFmt w:val="decimal"/>
      <w:isLgl/>
      <w:lvlText w:val="%1.%2.%3.%4.%5"/>
      <w:lvlJc w:val="left"/>
      <w:pPr>
        <w:tabs>
          <w:tab w:val="left" w:pos="840"/>
        </w:tabs>
        <w:ind w:left="840" w:hanging="840"/>
      </w:pPr>
    </w:lvl>
    <w:lvl w:ilvl="5">
      <w:start w:val="1"/>
      <w:numFmt w:val="decimal"/>
      <w:isLgl/>
      <w:lvlText w:val="%1.%2.%3.%4.%5.%6"/>
      <w:lvlJc w:val="left"/>
      <w:pPr>
        <w:tabs>
          <w:tab w:val="left" w:pos="840"/>
        </w:tabs>
        <w:ind w:left="840" w:hanging="840"/>
      </w:pPr>
    </w:lvl>
    <w:lvl w:ilvl="6">
      <w:start w:val="1"/>
      <w:numFmt w:val="decimal"/>
      <w:isLgl/>
      <w:lvlText w:val="%1.%2.%3.%4.%5.%6.%7"/>
      <w:lvlJc w:val="left"/>
      <w:pPr>
        <w:tabs>
          <w:tab w:val="left" w:pos="840"/>
        </w:tabs>
        <w:ind w:left="840" w:hanging="840"/>
      </w:pPr>
    </w:lvl>
    <w:lvl w:ilvl="7">
      <w:start w:val="1"/>
      <w:numFmt w:val="decimal"/>
      <w:isLgl/>
      <w:lvlText w:val="%1.%2.%3.%4.%5.%6.%7.%8"/>
      <w:lvlJc w:val="left"/>
      <w:pPr>
        <w:tabs>
          <w:tab w:val="left" w:pos="840"/>
        </w:tabs>
        <w:ind w:left="840" w:hanging="840"/>
      </w:pPr>
    </w:lvl>
    <w:lvl w:ilvl="8">
      <w:start w:val="1"/>
      <w:numFmt w:val="decimal"/>
      <w:isLgl/>
      <w:lvlText w:val="%1.%2.%3.%4.%5.%6.%7.%8.%9"/>
      <w:lvlJc w:val="left"/>
      <w:pPr>
        <w:tabs>
          <w:tab w:val="left" w:pos="840"/>
        </w:tabs>
        <w:ind w:left="840" w:hanging="840"/>
      </w:pPr>
    </w:lvl>
  </w:abstractNum>
  <w:abstractNum w:abstractNumId="3">
    <w:nsid w:val="0AD00BBD"/>
    <w:multiLevelType w:val="multilevel"/>
    <w:tmpl w:val="0AD00BBD"/>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nsid w:val="0B1F5157"/>
    <w:multiLevelType w:val="multilevel"/>
    <w:tmpl w:val="0B1F5157"/>
    <w:lvl w:ilvl="0">
      <w:start w:val="1"/>
      <w:numFmt w:val="decimal"/>
      <w:lvlText w:val="%1."/>
      <w:lvlJc w:val="left"/>
      <w:pPr>
        <w:tabs>
          <w:tab w:val="left" w:pos="840"/>
        </w:tabs>
        <w:ind w:left="840" w:hanging="840"/>
      </w:pPr>
    </w:lvl>
    <w:lvl w:ilvl="1">
      <w:start w:val="1"/>
      <w:numFmt w:val="decimal"/>
      <w:isLgl/>
      <w:lvlText w:val="%1.%2"/>
      <w:lvlJc w:val="left"/>
      <w:pPr>
        <w:tabs>
          <w:tab w:val="left" w:pos="840"/>
        </w:tabs>
        <w:ind w:left="840" w:hanging="840"/>
      </w:pPr>
    </w:lvl>
    <w:lvl w:ilvl="2">
      <w:start w:val="1"/>
      <w:numFmt w:val="decimal"/>
      <w:isLgl/>
      <w:lvlText w:val="%1.%2.%3"/>
      <w:lvlJc w:val="left"/>
      <w:pPr>
        <w:tabs>
          <w:tab w:val="left" w:pos="840"/>
        </w:tabs>
        <w:ind w:left="840" w:hanging="840"/>
      </w:pPr>
    </w:lvl>
    <w:lvl w:ilvl="3">
      <w:start w:val="1"/>
      <w:numFmt w:val="decimal"/>
      <w:isLgl/>
      <w:lvlText w:val="%1.%2.%3.%4"/>
      <w:lvlJc w:val="left"/>
      <w:pPr>
        <w:tabs>
          <w:tab w:val="left" w:pos="840"/>
        </w:tabs>
        <w:ind w:left="840" w:hanging="840"/>
      </w:pPr>
    </w:lvl>
    <w:lvl w:ilvl="4">
      <w:start w:val="1"/>
      <w:numFmt w:val="decimal"/>
      <w:isLgl/>
      <w:lvlText w:val="%1.%2.%3.%4.%5"/>
      <w:lvlJc w:val="left"/>
      <w:pPr>
        <w:tabs>
          <w:tab w:val="left" w:pos="840"/>
        </w:tabs>
        <w:ind w:left="840" w:hanging="840"/>
      </w:pPr>
    </w:lvl>
    <w:lvl w:ilvl="5">
      <w:start w:val="1"/>
      <w:numFmt w:val="decimal"/>
      <w:isLgl/>
      <w:lvlText w:val="%1.%2.%3.%4.%5.%6"/>
      <w:lvlJc w:val="left"/>
      <w:pPr>
        <w:tabs>
          <w:tab w:val="left" w:pos="840"/>
        </w:tabs>
        <w:ind w:left="840" w:hanging="840"/>
      </w:pPr>
    </w:lvl>
    <w:lvl w:ilvl="6">
      <w:start w:val="1"/>
      <w:numFmt w:val="decimal"/>
      <w:isLgl/>
      <w:lvlText w:val="%1.%2.%3.%4.%5.%6.%7"/>
      <w:lvlJc w:val="left"/>
      <w:pPr>
        <w:tabs>
          <w:tab w:val="left" w:pos="840"/>
        </w:tabs>
        <w:ind w:left="840" w:hanging="840"/>
      </w:pPr>
    </w:lvl>
    <w:lvl w:ilvl="7">
      <w:start w:val="1"/>
      <w:numFmt w:val="decimal"/>
      <w:isLgl/>
      <w:lvlText w:val="%1.%2.%3.%4.%5.%6.%7.%8"/>
      <w:lvlJc w:val="left"/>
      <w:pPr>
        <w:tabs>
          <w:tab w:val="left" w:pos="840"/>
        </w:tabs>
        <w:ind w:left="840" w:hanging="840"/>
      </w:pPr>
    </w:lvl>
    <w:lvl w:ilvl="8">
      <w:start w:val="1"/>
      <w:numFmt w:val="decimal"/>
      <w:isLgl/>
      <w:lvlText w:val="%1.%2.%3.%4.%5.%6.%7.%8.%9"/>
      <w:lvlJc w:val="left"/>
      <w:pPr>
        <w:tabs>
          <w:tab w:val="left" w:pos="840"/>
        </w:tabs>
        <w:ind w:left="840" w:hanging="840"/>
      </w:pPr>
    </w:lvl>
  </w:abstractNum>
  <w:abstractNum w:abstractNumId="5">
    <w:nsid w:val="0F7B04CA"/>
    <w:multiLevelType w:val="multilevel"/>
    <w:tmpl w:val="0F7B04C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CD133F"/>
    <w:multiLevelType w:val="multilevel"/>
    <w:tmpl w:val="19CD133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5718C6"/>
    <w:multiLevelType w:val="multilevel"/>
    <w:tmpl w:val="1B5718C6"/>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704"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A1C22C3"/>
    <w:multiLevelType w:val="multilevel"/>
    <w:tmpl w:val="2A1C22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C4A5C69"/>
    <w:multiLevelType w:val="multilevel"/>
    <w:tmpl w:val="2C4A5C69"/>
    <w:lvl w:ilvl="0">
      <w:start w:val="1"/>
      <w:numFmt w:val="decimal"/>
      <w:lvlText w:val="%1、"/>
      <w:lvlJc w:val="left"/>
      <w:pPr>
        <w:ind w:left="1140" w:hanging="720"/>
        <w:textAlignment w:val="baseline"/>
      </w:pPr>
    </w:lvl>
    <w:lvl w:ilvl="1">
      <w:start w:val="1"/>
      <w:numFmt w:val="lowerLetter"/>
      <w:lvlText w:val="%1)"/>
      <w:lvlJc w:val="left"/>
      <w:pPr>
        <w:ind w:left="1260" w:hanging="420"/>
        <w:textAlignment w:val="baseline"/>
      </w:pPr>
    </w:lvl>
    <w:lvl w:ilvl="2">
      <w:start w:val="1"/>
      <w:numFmt w:val="lowerRoman"/>
      <w:lvlText w:val="%1."/>
      <w:lvlJc w:val="right"/>
      <w:pPr>
        <w:ind w:left="1680" w:hanging="420"/>
        <w:textAlignment w:val="baseline"/>
      </w:pPr>
    </w:lvl>
    <w:lvl w:ilvl="3">
      <w:start w:val="1"/>
      <w:numFmt w:val="decimal"/>
      <w:lvlText w:val="%1."/>
      <w:lvlJc w:val="left"/>
      <w:pPr>
        <w:ind w:left="2100" w:hanging="420"/>
        <w:textAlignment w:val="baseline"/>
      </w:pPr>
    </w:lvl>
    <w:lvl w:ilvl="4">
      <w:start w:val="1"/>
      <w:numFmt w:val="lowerLetter"/>
      <w:lvlText w:val="%1)"/>
      <w:lvlJc w:val="left"/>
      <w:pPr>
        <w:ind w:left="2520" w:hanging="420"/>
        <w:textAlignment w:val="baseline"/>
      </w:pPr>
    </w:lvl>
    <w:lvl w:ilvl="5">
      <w:start w:val="1"/>
      <w:numFmt w:val="lowerRoman"/>
      <w:lvlText w:val="%1."/>
      <w:lvlJc w:val="right"/>
      <w:pPr>
        <w:ind w:left="2940" w:hanging="420"/>
        <w:textAlignment w:val="baseline"/>
      </w:pPr>
    </w:lvl>
    <w:lvl w:ilvl="6">
      <w:start w:val="1"/>
      <w:numFmt w:val="decimal"/>
      <w:lvlText w:val="%1."/>
      <w:lvlJc w:val="left"/>
      <w:pPr>
        <w:ind w:left="3360" w:hanging="420"/>
        <w:textAlignment w:val="baseline"/>
      </w:pPr>
    </w:lvl>
    <w:lvl w:ilvl="7">
      <w:start w:val="1"/>
      <w:numFmt w:val="lowerLetter"/>
      <w:lvlText w:val="%1)"/>
      <w:lvlJc w:val="left"/>
      <w:pPr>
        <w:ind w:left="3780" w:hanging="420"/>
        <w:textAlignment w:val="baseline"/>
      </w:pPr>
    </w:lvl>
    <w:lvl w:ilvl="8">
      <w:start w:val="1"/>
      <w:numFmt w:val="lowerRoman"/>
      <w:lvlText w:val="%1."/>
      <w:lvlJc w:val="right"/>
      <w:pPr>
        <w:ind w:left="4200" w:hanging="420"/>
        <w:textAlignment w:val="baseline"/>
      </w:pPr>
    </w:lvl>
  </w:abstractNum>
  <w:abstractNum w:abstractNumId="10">
    <w:nsid w:val="509C4918"/>
    <w:multiLevelType w:val="multilevel"/>
    <w:tmpl w:val="509C4918"/>
    <w:lvl w:ilvl="0">
      <w:start w:val="1"/>
      <w:numFmt w:val="decimal"/>
      <w:lvlText w:val="%1、"/>
      <w:lvlJc w:val="left"/>
      <w:pPr>
        <w:tabs>
          <w:tab w:val="left" w:pos="720"/>
        </w:tabs>
        <w:ind w:left="720" w:hanging="720"/>
      </w:pPr>
    </w:lvl>
    <w:lvl w:ilvl="1">
      <w:start w:val="1"/>
      <w:numFmt w:val="decimal"/>
      <w:lvlText w:val="（%2）"/>
      <w:lvlJc w:val="left"/>
      <w:pPr>
        <w:tabs>
          <w:tab w:val="left" w:pos="1140"/>
        </w:tabs>
        <w:ind w:left="1140"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5216629E"/>
    <w:multiLevelType w:val="multilevel"/>
    <w:tmpl w:val="5216629E"/>
    <w:lvl w:ilvl="0">
      <w:start w:val="1"/>
      <w:numFmt w:val="decimal"/>
      <w:isLgl/>
      <w:suff w:val="nothing"/>
      <w:lvlText w:val="%1　"/>
      <w:lvlJc w:val="left"/>
      <w:pPr>
        <w:ind w:left="993"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1844"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decimalEnclosedParen"/>
      <w:pStyle w:val="a"/>
      <w:lvlText w:val="%7"/>
      <w:lvlJc w:val="left"/>
      <w:pPr>
        <w:tabs>
          <w:tab w:val="left" w:pos="635"/>
        </w:tabs>
        <w:ind w:left="-125" w:firstLine="400"/>
      </w:pPr>
      <w:rPr>
        <w:rFonts w:ascii="宋体" w:eastAsia="宋体" w:hAnsi="Times New Roman" w:cs="Times New Roman"/>
        <w:b/>
        <w:i w:val="0"/>
        <w:color w:val="auto"/>
        <w:sz w:val="28"/>
        <w:u w:val="none"/>
      </w:rPr>
    </w:lvl>
    <w:lvl w:ilvl="7">
      <w:start w:val="1"/>
      <w:numFmt w:val="decimal"/>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2">
    <w:nsid w:val="57C435DE"/>
    <w:multiLevelType w:val="multilevel"/>
    <w:tmpl w:val="57C435DE"/>
    <w:lvl w:ilvl="0">
      <w:start w:val="1"/>
      <w:numFmt w:val="bullet"/>
      <w:lvlText w:val=""/>
      <w:lvlJc w:val="left"/>
      <w:pPr>
        <w:ind w:left="900" w:hanging="420"/>
        <w:textAlignment w:val="baseline"/>
      </w:pPr>
      <w:rPr>
        <w:rFonts w:ascii="Wingdings" w:hAnsi="Wingdings"/>
      </w:rPr>
    </w:lvl>
    <w:lvl w:ilvl="1">
      <w:start w:val="1"/>
      <w:numFmt w:val="bullet"/>
      <w:lvlText w:val=""/>
      <w:lvlJc w:val="left"/>
      <w:pPr>
        <w:ind w:left="1320" w:hanging="420"/>
        <w:textAlignment w:val="baseline"/>
      </w:pPr>
      <w:rPr>
        <w:rFonts w:ascii="Wingdings" w:hAnsi="Wingdings"/>
      </w:rPr>
    </w:lvl>
    <w:lvl w:ilvl="2">
      <w:start w:val="1"/>
      <w:numFmt w:val="bullet"/>
      <w:lvlText w:val=""/>
      <w:lvlJc w:val="left"/>
      <w:pPr>
        <w:ind w:left="1740" w:hanging="420"/>
        <w:textAlignment w:val="baseline"/>
      </w:pPr>
      <w:rPr>
        <w:rFonts w:ascii="Wingdings" w:hAnsi="Wingdings"/>
      </w:rPr>
    </w:lvl>
    <w:lvl w:ilvl="3">
      <w:start w:val="1"/>
      <w:numFmt w:val="bullet"/>
      <w:lvlText w:val=""/>
      <w:lvlJc w:val="left"/>
      <w:pPr>
        <w:ind w:left="2160" w:hanging="420"/>
        <w:textAlignment w:val="baseline"/>
      </w:pPr>
      <w:rPr>
        <w:rFonts w:ascii="Wingdings" w:hAnsi="Wingdings"/>
      </w:rPr>
    </w:lvl>
    <w:lvl w:ilvl="4">
      <w:start w:val="1"/>
      <w:numFmt w:val="bullet"/>
      <w:lvlText w:val=""/>
      <w:lvlJc w:val="left"/>
      <w:pPr>
        <w:ind w:left="2580" w:hanging="420"/>
        <w:textAlignment w:val="baseline"/>
      </w:pPr>
      <w:rPr>
        <w:rFonts w:ascii="Wingdings" w:hAnsi="Wingdings"/>
      </w:rPr>
    </w:lvl>
    <w:lvl w:ilvl="5">
      <w:start w:val="1"/>
      <w:numFmt w:val="bullet"/>
      <w:lvlText w:val=""/>
      <w:lvlJc w:val="left"/>
      <w:pPr>
        <w:ind w:left="3000" w:hanging="420"/>
        <w:textAlignment w:val="baseline"/>
      </w:pPr>
      <w:rPr>
        <w:rFonts w:ascii="Wingdings" w:hAnsi="Wingdings"/>
      </w:rPr>
    </w:lvl>
    <w:lvl w:ilvl="6">
      <w:start w:val="1"/>
      <w:numFmt w:val="bullet"/>
      <w:lvlText w:val=""/>
      <w:lvlJc w:val="left"/>
      <w:pPr>
        <w:ind w:left="3420" w:hanging="420"/>
        <w:textAlignment w:val="baseline"/>
      </w:pPr>
      <w:rPr>
        <w:rFonts w:ascii="Wingdings" w:hAnsi="Wingdings"/>
      </w:rPr>
    </w:lvl>
    <w:lvl w:ilvl="7">
      <w:start w:val="1"/>
      <w:numFmt w:val="bullet"/>
      <w:lvlText w:val=""/>
      <w:lvlJc w:val="left"/>
      <w:pPr>
        <w:ind w:left="3840" w:hanging="420"/>
        <w:textAlignment w:val="baseline"/>
      </w:pPr>
      <w:rPr>
        <w:rFonts w:ascii="Wingdings" w:hAnsi="Wingdings"/>
      </w:rPr>
    </w:lvl>
    <w:lvl w:ilvl="8">
      <w:start w:val="1"/>
      <w:numFmt w:val="bullet"/>
      <w:lvlText w:val=""/>
      <w:lvlJc w:val="left"/>
      <w:pPr>
        <w:ind w:left="4260" w:hanging="420"/>
        <w:textAlignment w:val="baseline"/>
      </w:pPr>
      <w:rPr>
        <w:rFonts w:ascii="Wingdings" w:hAnsi="Wingdings"/>
      </w:rPr>
    </w:lvl>
  </w:abstractNum>
  <w:abstractNum w:abstractNumId="13">
    <w:nsid w:val="60C4167D"/>
    <w:multiLevelType w:val="multilevel"/>
    <w:tmpl w:val="60C4167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074468B"/>
    <w:multiLevelType w:val="singleLevel"/>
    <w:tmpl w:val="7074468B"/>
    <w:lvl w:ilvl="0">
      <w:start w:val="3"/>
      <w:numFmt w:val="chineseCounting"/>
      <w:suff w:val="space"/>
      <w:lvlText w:val="第%1章"/>
      <w:lvlJc w:val="left"/>
      <w:rPr>
        <w:rFonts w:hint="eastAsia"/>
      </w:rPr>
    </w:lvl>
  </w:abstractNum>
  <w:abstractNum w:abstractNumId="15">
    <w:nsid w:val="72E91F0A"/>
    <w:multiLevelType w:val="multilevel"/>
    <w:tmpl w:val="72E91F0A"/>
    <w:lvl w:ilvl="0">
      <w:start w:val="1"/>
      <w:numFmt w:val="decimal"/>
      <w:lvlText w:val="%1、"/>
      <w:lvlJc w:val="left"/>
      <w:pPr>
        <w:ind w:left="780" w:hanging="360"/>
        <w:textAlignment w:val="baseline"/>
      </w:pPr>
    </w:lvl>
    <w:lvl w:ilvl="1">
      <w:start w:val="1"/>
      <w:numFmt w:val="lowerLetter"/>
      <w:lvlText w:val="%1)"/>
      <w:lvlJc w:val="left"/>
      <w:pPr>
        <w:ind w:left="1260" w:hanging="420"/>
        <w:textAlignment w:val="baseline"/>
      </w:pPr>
    </w:lvl>
    <w:lvl w:ilvl="2">
      <w:start w:val="1"/>
      <w:numFmt w:val="lowerRoman"/>
      <w:lvlText w:val="%1."/>
      <w:lvlJc w:val="right"/>
      <w:pPr>
        <w:ind w:left="1680" w:hanging="420"/>
        <w:textAlignment w:val="baseline"/>
      </w:pPr>
    </w:lvl>
    <w:lvl w:ilvl="3">
      <w:start w:val="1"/>
      <w:numFmt w:val="decimal"/>
      <w:lvlText w:val="%1."/>
      <w:lvlJc w:val="left"/>
      <w:pPr>
        <w:ind w:left="2100" w:hanging="420"/>
        <w:textAlignment w:val="baseline"/>
      </w:pPr>
    </w:lvl>
    <w:lvl w:ilvl="4">
      <w:start w:val="1"/>
      <w:numFmt w:val="lowerLetter"/>
      <w:lvlText w:val="%1)"/>
      <w:lvlJc w:val="left"/>
      <w:pPr>
        <w:ind w:left="2520" w:hanging="420"/>
        <w:textAlignment w:val="baseline"/>
      </w:pPr>
    </w:lvl>
    <w:lvl w:ilvl="5">
      <w:start w:val="1"/>
      <w:numFmt w:val="lowerRoman"/>
      <w:lvlText w:val="%1."/>
      <w:lvlJc w:val="right"/>
      <w:pPr>
        <w:ind w:left="2940" w:hanging="420"/>
        <w:textAlignment w:val="baseline"/>
      </w:pPr>
    </w:lvl>
    <w:lvl w:ilvl="6">
      <w:start w:val="1"/>
      <w:numFmt w:val="decimal"/>
      <w:lvlText w:val="%1."/>
      <w:lvlJc w:val="left"/>
      <w:pPr>
        <w:ind w:left="3360" w:hanging="420"/>
        <w:textAlignment w:val="baseline"/>
      </w:pPr>
    </w:lvl>
    <w:lvl w:ilvl="7">
      <w:start w:val="1"/>
      <w:numFmt w:val="lowerLetter"/>
      <w:lvlText w:val="%1)"/>
      <w:lvlJc w:val="left"/>
      <w:pPr>
        <w:ind w:left="3780" w:hanging="420"/>
        <w:textAlignment w:val="baseline"/>
      </w:pPr>
    </w:lvl>
    <w:lvl w:ilvl="8">
      <w:start w:val="1"/>
      <w:numFmt w:val="lowerRoman"/>
      <w:lvlText w:val="%1."/>
      <w:lvlJc w:val="right"/>
      <w:pPr>
        <w:ind w:left="4200" w:hanging="420"/>
        <w:textAlignment w:val="baseline"/>
      </w:pPr>
    </w:lvl>
  </w:abstractNum>
  <w:abstractNum w:abstractNumId="16">
    <w:nsid w:val="7ADB661C"/>
    <w:multiLevelType w:val="multilevel"/>
    <w:tmpl w:val="7ADB661C"/>
    <w:lvl w:ilvl="0">
      <w:start w:val="1"/>
      <w:numFmt w:val="decimal"/>
      <w:lvlText w:val="（%1）"/>
      <w:lvlJc w:val="left"/>
      <w:pPr>
        <w:ind w:left="1200" w:hanging="720"/>
        <w:textAlignment w:val="baseline"/>
      </w:pPr>
    </w:lvl>
    <w:lvl w:ilvl="1">
      <w:start w:val="1"/>
      <w:numFmt w:val="lowerLetter"/>
      <w:lvlText w:val="%1)"/>
      <w:lvlJc w:val="left"/>
      <w:pPr>
        <w:ind w:left="1320" w:hanging="420"/>
        <w:textAlignment w:val="baseline"/>
      </w:pPr>
    </w:lvl>
    <w:lvl w:ilvl="2">
      <w:start w:val="1"/>
      <w:numFmt w:val="lowerRoman"/>
      <w:lvlText w:val="%1."/>
      <w:lvlJc w:val="right"/>
      <w:pPr>
        <w:ind w:left="1740" w:hanging="420"/>
        <w:textAlignment w:val="baseline"/>
      </w:pPr>
    </w:lvl>
    <w:lvl w:ilvl="3">
      <w:start w:val="1"/>
      <w:numFmt w:val="decimal"/>
      <w:lvlText w:val="%1."/>
      <w:lvlJc w:val="left"/>
      <w:pPr>
        <w:ind w:left="2160" w:hanging="420"/>
        <w:textAlignment w:val="baseline"/>
      </w:pPr>
    </w:lvl>
    <w:lvl w:ilvl="4">
      <w:start w:val="1"/>
      <w:numFmt w:val="lowerLetter"/>
      <w:lvlText w:val="%1)"/>
      <w:lvlJc w:val="left"/>
      <w:pPr>
        <w:ind w:left="2580" w:hanging="420"/>
        <w:textAlignment w:val="baseline"/>
      </w:pPr>
    </w:lvl>
    <w:lvl w:ilvl="5">
      <w:start w:val="1"/>
      <w:numFmt w:val="lowerRoman"/>
      <w:lvlText w:val="%1."/>
      <w:lvlJc w:val="right"/>
      <w:pPr>
        <w:ind w:left="3000" w:hanging="420"/>
        <w:textAlignment w:val="baseline"/>
      </w:pPr>
    </w:lvl>
    <w:lvl w:ilvl="6">
      <w:start w:val="1"/>
      <w:numFmt w:val="decimal"/>
      <w:lvlText w:val="%1."/>
      <w:lvlJc w:val="left"/>
      <w:pPr>
        <w:ind w:left="3420" w:hanging="420"/>
        <w:textAlignment w:val="baseline"/>
      </w:pPr>
    </w:lvl>
    <w:lvl w:ilvl="7">
      <w:start w:val="1"/>
      <w:numFmt w:val="lowerLetter"/>
      <w:lvlText w:val="%1)"/>
      <w:lvlJc w:val="left"/>
      <w:pPr>
        <w:ind w:left="3840" w:hanging="420"/>
        <w:textAlignment w:val="baseline"/>
      </w:pPr>
    </w:lvl>
    <w:lvl w:ilvl="8">
      <w:start w:val="1"/>
      <w:numFmt w:val="lowerRoman"/>
      <w:lvlText w:val="%1."/>
      <w:lvlJc w:val="right"/>
      <w:pPr>
        <w:ind w:left="4260" w:hanging="420"/>
        <w:textAlignment w:val="baseline"/>
      </w:pPr>
    </w:lvl>
  </w:abstractNum>
  <w:num w:numId="1">
    <w:abstractNumId w:val="1"/>
  </w:num>
  <w:num w:numId="2">
    <w:abstractNumId w:val="0"/>
  </w:num>
  <w:num w:numId="3">
    <w:abstractNumId w:val="5"/>
  </w:num>
  <w:num w:numId="4">
    <w:abstractNumId w:val="13"/>
  </w:num>
  <w:num w:numId="5">
    <w:abstractNumId w:val="7"/>
  </w:num>
  <w:num w:numId="6">
    <w:abstractNumId w:val="8"/>
  </w:num>
  <w:num w:numId="7">
    <w:abstractNumId w:val="11"/>
  </w:num>
  <w:num w:numId="8">
    <w:abstractNumId w:val="6"/>
  </w:num>
  <w:num w:numId="9">
    <w:abstractNumId w:val="14"/>
  </w:num>
  <w:num w:numId="10">
    <w:abstractNumId w:val="15"/>
  </w:num>
  <w:num w:numId="11">
    <w:abstractNumId w:val="9"/>
  </w:num>
  <w:num w:numId="12">
    <w:abstractNumId w:val="16"/>
  </w:num>
  <w:num w:numId="13">
    <w:abstractNumId w:val="12"/>
  </w:num>
  <w:num w:numId="14">
    <w:abstractNumId w:val="1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306F1E"/>
    <w:rsid w:val="00323B43"/>
    <w:rsid w:val="003D37D8"/>
    <w:rsid w:val="00426133"/>
    <w:rsid w:val="004358AB"/>
    <w:rsid w:val="004E159A"/>
    <w:rsid w:val="007F5C6A"/>
    <w:rsid w:val="008B7726"/>
    <w:rsid w:val="00CA5FB6"/>
    <w:rsid w:val="00D31D50"/>
    <w:rsid w:val="00DE187A"/>
    <w:rsid w:val="00EB356F"/>
    <w:rsid w:val="12864584"/>
    <w:rsid w:val="31F27A69"/>
    <w:rsid w:val="5205323A"/>
    <w:rsid w:val="79D41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semiHidden="0" w:uiPriority="0" w:unhideWhenUsed="0" w:qFormat="1"/>
    <w:lsdException w:name="footnote reference" w:uiPriority="0" w:qFormat="1"/>
    <w:lsdException w:name="annotation reference" w:uiPriority="0" w:qFormat="1"/>
    <w:lsdException w:name="page number" w:uiPriority="0" w:qFormat="1"/>
    <w:lsdException w:name="List Bullet 3"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Normal Table" w:qFormat="1"/>
    <w:lsdException w:name="annotation subject" w:uiPriority="0" w:qFormat="1"/>
    <w:lsdException w:name="Balloon Text"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10"/>
    <w:qFormat/>
    <w:rsid w:val="00EB356F"/>
    <w:pPr>
      <w:adjustRightInd w:val="0"/>
      <w:snapToGrid w:val="0"/>
      <w:spacing w:after="200"/>
    </w:pPr>
    <w:rPr>
      <w:rFonts w:ascii="Tahoma" w:eastAsia="微软雅黑" w:hAnsi="Tahoma" w:cstheme="minorBidi"/>
      <w:sz w:val="22"/>
      <w:szCs w:val="22"/>
    </w:rPr>
  </w:style>
  <w:style w:type="paragraph" w:styleId="1">
    <w:name w:val="heading 1"/>
    <w:basedOn w:val="a0"/>
    <w:next w:val="a0"/>
    <w:link w:val="1Char"/>
    <w:qFormat/>
    <w:rsid w:val="00EB356F"/>
    <w:pPr>
      <w:keepNext/>
      <w:keepLines/>
      <w:numPr>
        <w:numId w:val="1"/>
      </w:numPr>
      <w:spacing w:before="340" w:after="330" w:line="576" w:lineRule="auto"/>
      <w:outlineLvl w:val="0"/>
    </w:pPr>
    <w:rPr>
      <w:rFonts w:ascii="Calibri" w:hAnsi="Calibri"/>
      <w:b/>
      <w:bCs/>
      <w:kern w:val="44"/>
      <w:sz w:val="44"/>
      <w:szCs w:val="44"/>
    </w:rPr>
  </w:style>
  <w:style w:type="paragraph" w:styleId="2">
    <w:name w:val="heading 2"/>
    <w:basedOn w:val="a0"/>
    <w:next w:val="a0"/>
    <w:link w:val="2Char"/>
    <w:uiPriority w:val="9"/>
    <w:qFormat/>
    <w:rsid w:val="00EB356F"/>
    <w:pPr>
      <w:keepNext/>
      <w:keepLines/>
      <w:numPr>
        <w:ilvl w:val="1"/>
        <w:numId w:val="1"/>
      </w:numPr>
      <w:spacing w:before="260" w:after="260" w:line="413" w:lineRule="auto"/>
      <w:outlineLvl w:val="1"/>
    </w:pPr>
    <w:rPr>
      <w:rFonts w:ascii="Arial" w:eastAsia="黑体" w:hAnsi="Arial"/>
      <w:b/>
      <w:bCs/>
      <w:sz w:val="32"/>
      <w:szCs w:val="32"/>
    </w:rPr>
  </w:style>
  <w:style w:type="paragraph" w:styleId="30">
    <w:name w:val="heading 3"/>
    <w:basedOn w:val="a0"/>
    <w:next w:val="a0"/>
    <w:link w:val="3Char"/>
    <w:qFormat/>
    <w:rsid w:val="00EB356F"/>
    <w:pPr>
      <w:keepNext/>
      <w:keepLines/>
      <w:numPr>
        <w:ilvl w:val="2"/>
        <w:numId w:val="1"/>
      </w:numPr>
      <w:spacing w:before="260" w:after="260" w:line="413" w:lineRule="auto"/>
      <w:outlineLvl w:val="2"/>
    </w:pPr>
    <w:rPr>
      <w:rFonts w:ascii="Calibri" w:hAnsi="Calibri"/>
      <w:b/>
      <w:bCs/>
      <w:sz w:val="32"/>
      <w:szCs w:val="32"/>
    </w:rPr>
  </w:style>
  <w:style w:type="paragraph" w:styleId="4">
    <w:name w:val="heading 4"/>
    <w:basedOn w:val="a0"/>
    <w:next w:val="a0"/>
    <w:link w:val="4Char"/>
    <w:qFormat/>
    <w:rsid w:val="00CA5FB6"/>
    <w:pPr>
      <w:keepNext/>
      <w:keepLines/>
      <w:widowControl w:val="0"/>
      <w:adjustRightInd/>
      <w:snapToGrid/>
      <w:spacing w:before="280" w:after="290" w:line="372" w:lineRule="auto"/>
      <w:jc w:val="both"/>
      <w:outlineLvl w:val="3"/>
    </w:pPr>
    <w:rPr>
      <w:rFonts w:ascii="Arial" w:eastAsia="黑体" w:hAnsi="Arial" w:cs="Times New Roman"/>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列出段落1"/>
    <w:qFormat/>
    <w:rsid w:val="00EB356F"/>
    <w:pPr>
      <w:ind w:firstLineChars="200" w:firstLine="420"/>
      <w:jc w:val="center"/>
    </w:pPr>
    <w:rPr>
      <w:szCs w:val="22"/>
    </w:rPr>
  </w:style>
  <w:style w:type="paragraph" w:styleId="a4">
    <w:name w:val="caption"/>
    <w:basedOn w:val="a0"/>
    <w:next w:val="a0"/>
    <w:qFormat/>
    <w:rsid w:val="00EB356F"/>
    <w:pPr>
      <w:spacing w:before="152" w:after="160"/>
    </w:pPr>
    <w:rPr>
      <w:rFonts w:ascii="Arial" w:eastAsia="黑体" w:hAnsi="Arial" w:cs="Arial"/>
      <w:sz w:val="20"/>
      <w:szCs w:val="20"/>
    </w:rPr>
  </w:style>
  <w:style w:type="paragraph" w:styleId="3">
    <w:name w:val="List Bullet 3"/>
    <w:basedOn w:val="a0"/>
    <w:uiPriority w:val="99"/>
    <w:semiHidden/>
    <w:unhideWhenUsed/>
    <w:qFormat/>
    <w:rsid w:val="00EB356F"/>
    <w:pPr>
      <w:numPr>
        <w:numId w:val="2"/>
      </w:numPr>
    </w:pPr>
  </w:style>
  <w:style w:type="paragraph" w:styleId="a5">
    <w:name w:val="Balloon Text"/>
    <w:basedOn w:val="a0"/>
    <w:link w:val="Char"/>
    <w:unhideWhenUsed/>
    <w:qFormat/>
    <w:rsid w:val="00EB356F"/>
    <w:pPr>
      <w:spacing w:after="0"/>
    </w:pPr>
    <w:rPr>
      <w:sz w:val="18"/>
      <w:szCs w:val="18"/>
    </w:rPr>
  </w:style>
  <w:style w:type="paragraph" w:styleId="a6">
    <w:name w:val="footer"/>
    <w:basedOn w:val="a0"/>
    <w:link w:val="Char0"/>
    <w:unhideWhenUsed/>
    <w:qFormat/>
    <w:rsid w:val="00EB356F"/>
    <w:pPr>
      <w:tabs>
        <w:tab w:val="center" w:pos="4153"/>
        <w:tab w:val="right" w:pos="8306"/>
      </w:tabs>
    </w:pPr>
    <w:rPr>
      <w:sz w:val="18"/>
    </w:rPr>
  </w:style>
  <w:style w:type="table" w:styleId="a7">
    <w:name w:val="Table Grid"/>
    <w:basedOn w:val="a2"/>
    <w:uiPriority w:val="59"/>
    <w:qFormat/>
    <w:rsid w:val="00EB35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EB356F"/>
    <w:rPr>
      <w:b/>
      <w:bCs/>
    </w:rPr>
  </w:style>
  <w:style w:type="paragraph" w:customStyle="1" w:styleId="p0">
    <w:name w:val="p0"/>
    <w:basedOn w:val="a0"/>
    <w:qFormat/>
    <w:rsid w:val="00EB356F"/>
    <w:rPr>
      <w:szCs w:val="21"/>
    </w:rPr>
  </w:style>
  <w:style w:type="character" w:customStyle="1" w:styleId="Char">
    <w:name w:val="批注框文本 Char"/>
    <w:basedOn w:val="a1"/>
    <w:link w:val="a5"/>
    <w:uiPriority w:val="99"/>
    <w:semiHidden/>
    <w:qFormat/>
    <w:rsid w:val="00EB356F"/>
    <w:rPr>
      <w:rFonts w:ascii="Tahoma" w:eastAsia="微软雅黑" w:hAnsi="Tahoma" w:cstheme="minorBidi"/>
      <w:sz w:val="18"/>
      <w:szCs w:val="18"/>
    </w:rPr>
  </w:style>
  <w:style w:type="paragraph" w:styleId="a9">
    <w:name w:val="List Paragraph"/>
    <w:basedOn w:val="a0"/>
    <w:link w:val="Char1"/>
    <w:uiPriority w:val="34"/>
    <w:qFormat/>
    <w:rsid w:val="00EB356F"/>
    <w:pPr>
      <w:ind w:firstLineChars="200" w:firstLine="420"/>
    </w:pPr>
  </w:style>
  <w:style w:type="paragraph" w:styleId="aa">
    <w:name w:val="No Spacing"/>
    <w:uiPriority w:val="1"/>
    <w:qFormat/>
    <w:rsid w:val="00EB356F"/>
    <w:rPr>
      <w:sz w:val="22"/>
      <w:szCs w:val="22"/>
      <w:lang w:eastAsia="en-US" w:bidi="en-US"/>
    </w:rPr>
  </w:style>
  <w:style w:type="character" w:customStyle="1" w:styleId="11">
    <w:name w:val="不明显强调1"/>
    <w:basedOn w:val="a1"/>
    <w:uiPriority w:val="19"/>
    <w:qFormat/>
    <w:rsid w:val="00EB356F"/>
    <w:rPr>
      <w:i/>
      <w:iCs/>
      <w:color w:val="7F7F7F" w:themeColor="text1" w:themeTint="80"/>
    </w:rPr>
  </w:style>
  <w:style w:type="character" w:customStyle="1" w:styleId="4Char">
    <w:name w:val="标题 4 Char"/>
    <w:basedOn w:val="a1"/>
    <w:link w:val="4"/>
    <w:rsid w:val="00CA5FB6"/>
    <w:rPr>
      <w:rFonts w:ascii="Arial" w:eastAsia="黑体" w:hAnsi="Arial"/>
      <w:b/>
      <w:bCs/>
      <w:kern w:val="2"/>
      <w:sz w:val="28"/>
      <w:szCs w:val="28"/>
    </w:rPr>
  </w:style>
  <w:style w:type="numbering" w:customStyle="1" w:styleId="12">
    <w:name w:val="无列表1"/>
    <w:next w:val="a3"/>
    <w:uiPriority w:val="99"/>
    <w:semiHidden/>
    <w:unhideWhenUsed/>
    <w:rsid w:val="00CA5FB6"/>
  </w:style>
  <w:style w:type="paragraph" w:styleId="ab">
    <w:name w:val="Normal Indent"/>
    <w:basedOn w:val="a0"/>
    <w:link w:val="Char2"/>
    <w:qFormat/>
    <w:rsid w:val="00CA5FB6"/>
    <w:pPr>
      <w:widowControl w:val="0"/>
      <w:adjustRightInd/>
      <w:snapToGrid/>
      <w:spacing w:after="0"/>
      <w:ind w:firstLineChars="200" w:firstLine="420"/>
      <w:jc w:val="both"/>
    </w:pPr>
    <w:rPr>
      <w:rFonts w:ascii="Calibri" w:eastAsia="宋体" w:hAnsi="Calibri" w:cs="Times New Roman"/>
      <w:kern w:val="2"/>
      <w:sz w:val="21"/>
      <w:szCs w:val="24"/>
    </w:rPr>
  </w:style>
  <w:style w:type="paragraph" w:styleId="ac">
    <w:name w:val="Document Map"/>
    <w:basedOn w:val="a0"/>
    <w:link w:val="Char3"/>
    <w:qFormat/>
    <w:rsid w:val="00CA5FB6"/>
    <w:pPr>
      <w:widowControl w:val="0"/>
      <w:shd w:val="clear" w:color="auto" w:fill="000080"/>
      <w:adjustRightInd/>
      <w:snapToGrid/>
      <w:spacing w:after="0"/>
      <w:jc w:val="both"/>
    </w:pPr>
    <w:rPr>
      <w:rFonts w:ascii="Calibri" w:eastAsia="宋体" w:hAnsi="Calibri" w:cs="Times New Roman"/>
      <w:kern w:val="2"/>
      <w:sz w:val="21"/>
      <w:szCs w:val="24"/>
    </w:rPr>
  </w:style>
  <w:style w:type="character" w:customStyle="1" w:styleId="Char3">
    <w:name w:val="文档结构图 Char"/>
    <w:basedOn w:val="a1"/>
    <w:link w:val="ac"/>
    <w:rsid w:val="00CA5FB6"/>
    <w:rPr>
      <w:kern w:val="2"/>
      <w:sz w:val="21"/>
      <w:szCs w:val="24"/>
      <w:shd w:val="clear" w:color="auto" w:fill="000080"/>
    </w:rPr>
  </w:style>
  <w:style w:type="paragraph" w:styleId="ad">
    <w:name w:val="annotation text"/>
    <w:basedOn w:val="a0"/>
    <w:link w:val="Char4"/>
    <w:qFormat/>
    <w:rsid w:val="00CA5FB6"/>
    <w:pPr>
      <w:widowControl w:val="0"/>
      <w:adjustRightInd/>
      <w:snapToGrid/>
      <w:spacing w:after="0"/>
    </w:pPr>
    <w:rPr>
      <w:rFonts w:ascii="Calibri" w:eastAsia="宋体" w:hAnsi="Calibri" w:cs="Times New Roman"/>
      <w:kern w:val="2"/>
      <w:sz w:val="21"/>
      <w:szCs w:val="24"/>
    </w:rPr>
  </w:style>
  <w:style w:type="character" w:customStyle="1" w:styleId="Char4">
    <w:name w:val="批注文字 Char"/>
    <w:basedOn w:val="a1"/>
    <w:link w:val="ad"/>
    <w:qFormat/>
    <w:rsid w:val="00CA5FB6"/>
    <w:rPr>
      <w:kern w:val="2"/>
      <w:sz w:val="21"/>
      <w:szCs w:val="24"/>
    </w:rPr>
  </w:style>
  <w:style w:type="paragraph" w:styleId="ae">
    <w:name w:val="Body Text"/>
    <w:basedOn w:val="a0"/>
    <w:link w:val="Char5"/>
    <w:qFormat/>
    <w:rsid w:val="00CA5FB6"/>
    <w:pPr>
      <w:widowControl w:val="0"/>
      <w:snapToGrid/>
      <w:spacing w:after="0" w:line="360" w:lineRule="atLeast"/>
      <w:jc w:val="center"/>
      <w:textAlignment w:val="baseline"/>
    </w:pPr>
    <w:rPr>
      <w:rFonts w:ascii="Calibri" w:eastAsia="宋体" w:hAnsi="Calibri" w:cs="Times New Roman"/>
      <w:sz w:val="24"/>
      <w:szCs w:val="20"/>
    </w:rPr>
  </w:style>
  <w:style w:type="character" w:customStyle="1" w:styleId="Char5">
    <w:name w:val="正文文本 Char"/>
    <w:basedOn w:val="a1"/>
    <w:link w:val="ae"/>
    <w:qFormat/>
    <w:rsid w:val="00CA5FB6"/>
    <w:rPr>
      <w:sz w:val="24"/>
    </w:rPr>
  </w:style>
  <w:style w:type="paragraph" w:styleId="af">
    <w:name w:val="Body Text Indent"/>
    <w:basedOn w:val="a0"/>
    <w:link w:val="Char6"/>
    <w:qFormat/>
    <w:rsid w:val="00CA5FB6"/>
    <w:pPr>
      <w:widowControl w:val="0"/>
      <w:snapToGrid/>
      <w:spacing w:after="0" w:line="312" w:lineRule="atLeast"/>
      <w:ind w:leftChars="115" w:left="719" w:hangingChars="199" w:hanging="478"/>
      <w:jc w:val="both"/>
      <w:textAlignment w:val="baseline"/>
    </w:pPr>
    <w:rPr>
      <w:rFonts w:ascii="黑体" w:eastAsia="黑体" w:hAnsi="Calibri" w:cs="Times New Roman"/>
      <w:sz w:val="24"/>
      <w:szCs w:val="20"/>
    </w:rPr>
  </w:style>
  <w:style w:type="character" w:customStyle="1" w:styleId="Char6">
    <w:name w:val="正文文本缩进 Char"/>
    <w:basedOn w:val="a1"/>
    <w:link w:val="af"/>
    <w:rsid w:val="00CA5FB6"/>
    <w:rPr>
      <w:rFonts w:ascii="黑体" w:eastAsia="黑体"/>
      <w:sz w:val="24"/>
    </w:rPr>
  </w:style>
  <w:style w:type="paragraph" w:styleId="31">
    <w:name w:val="toc 3"/>
    <w:basedOn w:val="a0"/>
    <w:next w:val="a0"/>
    <w:qFormat/>
    <w:rsid w:val="00CA5FB6"/>
    <w:pPr>
      <w:widowControl w:val="0"/>
      <w:adjustRightInd/>
      <w:snapToGrid/>
      <w:spacing w:after="0"/>
      <w:ind w:leftChars="400" w:left="840"/>
      <w:jc w:val="both"/>
    </w:pPr>
    <w:rPr>
      <w:rFonts w:ascii="Calibri" w:eastAsia="宋体" w:hAnsi="Calibri" w:cs="Times New Roman"/>
      <w:kern w:val="2"/>
      <w:sz w:val="21"/>
      <w:szCs w:val="24"/>
    </w:rPr>
  </w:style>
  <w:style w:type="paragraph" w:styleId="af0">
    <w:name w:val="Plain Text"/>
    <w:basedOn w:val="a0"/>
    <w:link w:val="Char7"/>
    <w:qFormat/>
    <w:rsid w:val="00CA5FB6"/>
    <w:pPr>
      <w:widowControl w:val="0"/>
      <w:adjustRightInd/>
      <w:snapToGrid/>
      <w:spacing w:after="0"/>
      <w:jc w:val="both"/>
    </w:pPr>
    <w:rPr>
      <w:rFonts w:ascii="宋体" w:eastAsia="宋体" w:hAnsi="Courier New" w:cs="Times New Roman"/>
      <w:kern w:val="2"/>
      <w:sz w:val="21"/>
      <w:szCs w:val="20"/>
    </w:rPr>
  </w:style>
  <w:style w:type="character" w:customStyle="1" w:styleId="Char7">
    <w:name w:val="纯文本 Char"/>
    <w:basedOn w:val="a1"/>
    <w:link w:val="af0"/>
    <w:qFormat/>
    <w:rsid w:val="00CA5FB6"/>
    <w:rPr>
      <w:rFonts w:ascii="宋体" w:hAnsi="Courier New"/>
      <w:kern w:val="2"/>
      <w:sz w:val="21"/>
    </w:rPr>
  </w:style>
  <w:style w:type="paragraph" w:styleId="af1">
    <w:name w:val="Date"/>
    <w:basedOn w:val="a0"/>
    <w:next w:val="a0"/>
    <w:link w:val="Char8"/>
    <w:qFormat/>
    <w:rsid w:val="00CA5FB6"/>
    <w:pPr>
      <w:widowControl w:val="0"/>
      <w:adjustRightInd/>
      <w:snapToGrid/>
      <w:spacing w:after="0"/>
      <w:ind w:leftChars="2500" w:left="100"/>
      <w:jc w:val="both"/>
    </w:pPr>
    <w:rPr>
      <w:rFonts w:ascii="Calibri" w:eastAsia="宋体" w:hAnsi="Calibri" w:cs="Times New Roman"/>
      <w:kern w:val="2"/>
      <w:sz w:val="21"/>
      <w:szCs w:val="20"/>
    </w:rPr>
  </w:style>
  <w:style w:type="character" w:customStyle="1" w:styleId="Char8">
    <w:name w:val="日期 Char"/>
    <w:basedOn w:val="a1"/>
    <w:link w:val="af1"/>
    <w:rsid w:val="00CA5FB6"/>
    <w:rPr>
      <w:kern w:val="2"/>
      <w:sz w:val="21"/>
    </w:rPr>
  </w:style>
  <w:style w:type="paragraph" w:styleId="20">
    <w:name w:val="Body Text Indent 2"/>
    <w:basedOn w:val="a0"/>
    <w:link w:val="2Char0"/>
    <w:uiPriority w:val="99"/>
    <w:unhideWhenUsed/>
    <w:qFormat/>
    <w:rsid w:val="00CA5FB6"/>
    <w:pPr>
      <w:widowControl w:val="0"/>
      <w:adjustRightInd/>
      <w:snapToGrid/>
      <w:spacing w:after="120" w:line="480" w:lineRule="auto"/>
      <w:ind w:leftChars="200" w:left="420"/>
      <w:jc w:val="both"/>
    </w:pPr>
    <w:rPr>
      <w:rFonts w:ascii="Calibri" w:eastAsia="宋体" w:hAnsi="Calibri" w:cs="Times New Roman"/>
      <w:kern w:val="2"/>
      <w:sz w:val="21"/>
      <w:szCs w:val="24"/>
    </w:rPr>
  </w:style>
  <w:style w:type="character" w:customStyle="1" w:styleId="2Char0">
    <w:name w:val="正文文本缩进 2 Char"/>
    <w:basedOn w:val="a1"/>
    <w:link w:val="20"/>
    <w:uiPriority w:val="99"/>
    <w:qFormat/>
    <w:rsid w:val="00CA5FB6"/>
    <w:rPr>
      <w:kern w:val="2"/>
      <w:sz w:val="21"/>
      <w:szCs w:val="24"/>
    </w:rPr>
  </w:style>
  <w:style w:type="paragraph" w:styleId="af2">
    <w:name w:val="header"/>
    <w:basedOn w:val="a0"/>
    <w:link w:val="Char9"/>
    <w:qFormat/>
    <w:rsid w:val="00CA5FB6"/>
    <w:pPr>
      <w:widowControl w:val="0"/>
      <w:pBdr>
        <w:bottom w:val="single" w:sz="6" w:space="1" w:color="auto"/>
      </w:pBdr>
      <w:tabs>
        <w:tab w:val="center" w:pos="4153"/>
        <w:tab w:val="right" w:pos="8306"/>
      </w:tabs>
      <w:adjustRightInd/>
      <w:spacing w:after="0"/>
      <w:jc w:val="center"/>
    </w:pPr>
    <w:rPr>
      <w:rFonts w:ascii="Calibri" w:eastAsia="宋体" w:hAnsi="Calibri" w:cs="Times New Roman"/>
      <w:kern w:val="2"/>
      <w:sz w:val="18"/>
      <w:szCs w:val="18"/>
    </w:rPr>
  </w:style>
  <w:style w:type="character" w:customStyle="1" w:styleId="Char9">
    <w:name w:val="页眉 Char"/>
    <w:basedOn w:val="a1"/>
    <w:link w:val="af2"/>
    <w:qFormat/>
    <w:rsid w:val="00CA5FB6"/>
    <w:rPr>
      <w:kern w:val="2"/>
      <w:sz w:val="18"/>
      <w:szCs w:val="18"/>
    </w:rPr>
  </w:style>
  <w:style w:type="paragraph" w:styleId="13">
    <w:name w:val="toc 1"/>
    <w:basedOn w:val="a0"/>
    <w:next w:val="a0"/>
    <w:uiPriority w:val="39"/>
    <w:qFormat/>
    <w:rsid w:val="00CA5FB6"/>
    <w:pPr>
      <w:widowControl w:val="0"/>
      <w:adjustRightInd/>
      <w:snapToGrid/>
      <w:spacing w:after="0"/>
      <w:jc w:val="both"/>
    </w:pPr>
    <w:rPr>
      <w:rFonts w:ascii="Calibri" w:eastAsia="宋体" w:hAnsi="Calibri" w:cs="Times New Roman"/>
      <w:kern w:val="2"/>
      <w:sz w:val="21"/>
      <w:szCs w:val="24"/>
    </w:rPr>
  </w:style>
  <w:style w:type="paragraph" w:styleId="af3">
    <w:name w:val="footnote text"/>
    <w:basedOn w:val="a0"/>
    <w:link w:val="Chara"/>
    <w:qFormat/>
    <w:rsid w:val="00CA5FB6"/>
    <w:pPr>
      <w:widowControl w:val="0"/>
      <w:adjustRightInd/>
      <w:spacing w:after="0"/>
    </w:pPr>
    <w:rPr>
      <w:rFonts w:ascii="Calibri" w:eastAsia="宋体" w:hAnsi="Calibri" w:cs="Times New Roman"/>
      <w:kern w:val="2"/>
      <w:sz w:val="18"/>
      <w:szCs w:val="18"/>
    </w:rPr>
  </w:style>
  <w:style w:type="character" w:customStyle="1" w:styleId="Chara">
    <w:name w:val="脚注文本 Char"/>
    <w:basedOn w:val="a1"/>
    <w:link w:val="af3"/>
    <w:qFormat/>
    <w:rsid w:val="00CA5FB6"/>
    <w:rPr>
      <w:kern w:val="2"/>
      <w:sz w:val="18"/>
      <w:szCs w:val="18"/>
    </w:rPr>
  </w:style>
  <w:style w:type="paragraph" w:styleId="32">
    <w:name w:val="Body Text Indent 3"/>
    <w:basedOn w:val="a0"/>
    <w:link w:val="3Char0"/>
    <w:qFormat/>
    <w:rsid w:val="00CA5FB6"/>
    <w:pPr>
      <w:widowControl w:val="0"/>
      <w:adjustRightInd/>
      <w:snapToGrid/>
      <w:spacing w:after="120"/>
      <w:ind w:leftChars="200" w:left="420"/>
      <w:jc w:val="both"/>
    </w:pPr>
    <w:rPr>
      <w:rFonts w:ascii="Calibri" w:eastAsia="宋体" w:hAnsi="Calibri" w:cs="Times New Roman"/>
      <w:kern w:val="2"/>
      <w:sz w:val="16"/>
      <w:szCs w:val="16"/>
    </w:rPr>
  </w:style>
  <w:style w:type="character" w:customStyle="1" w:styleId="3Char0">
    <w:name w:val="正文文本缩进 3 Char"/>
    <w:basedOn w:val="a1"/>
    <w:link w:val="32"/>
    <w:rsid w:val="00CA5FB6"/>
    <w:rPr>
      <w:kern w:val="2"/>
      <w:sz w:val="16"/>
      <w:szCs w:val="16"/>
    </w:rPr>
  </w:style>
  <w:style w:type="paragraph" w:styleId="21">
    <w:name w:val="toc 2"/>
    <w:basedOn w:val="a0"/>
    <w:next w:val="a0"/>
    <w:uiPriority w:val="39"/>
    <w:qFormat/>
    <w:rsid w:val="00CA5FB6"/>
    <w:pPr>
      <w:widowControl w:val="0"/>
      <w:adjustRightInd/>
      <w:snapToGrid/>
      <w:spacing w:after="0"/>
      <w:ind w:leftChars="200" w:left="420"/>
      <w:jc w:val="both"/>
    </w:pPr>
    <w:rPr>
      <w:rFonts w:ascii="Calibri" w:eastAsia="宋体" w:hAnsi="Calibri" w:cs="Times New Roman"/>
      <w:kern w:val="2"/>
      <w:sz w:val="21"/>
      <w:szCs w:val="24"/>
    </w:rPr>
  </w:style>
  <w:style w:type="paragraph" w:styleId="af4">
    <w:name w:val="Normal (Web)"/>
    <w:basedOn w:val="a0"/>
    <w:qFormat/>
    <w:rsid w:val="00CA5FB6"/>
    <w:pPr>
      <w:adjustRightInd/>
      <w:snapToGrid/>
      <w:spacing w:before="100" w:beforeAutospacing="1" w:after="100" w:afterAutospacing="1"/>
    </w:pPr>
    <w:rPr>
      <w:rFonts w:ascii="宋体" w:eastAsia="宋体" w:hAnsi="宋体" w:cs="宋体"/>
      <w:color w:val="000000"/>
      <w:sz w:val="24"/>
      <w:szCs w:val="24"/>
    </w:rPr>
  </w:style>
  <w:style w:type="paragraph" w:styleId="af5">
    <w:name w:val="annotation subject"/>
    <w:basedOn w:val="ad"/>
    <w:next w:val="ad"/>
    <w:link w:val="Charb"/>
    <w:qFormat/>
    <w:rsid w:val="00CA5FB6"/>
    <w:rPr>
      <w:b/>
      <w:bCs/>
    </w:rPr>
  </w:style>
  <w:style w:type="character" w:customStyle="1" w:styleId="Charb">
    <w:name w:val="批注主题 Char"/>
    <w:basedOn w:val="Char4"/>
    <w:link w:val="af5"/>
    <w:qFormat/>
    <w:rsid w:val="00CA5FB6"/>
    <w:rPr>
      <w:b/>
      <w:bCs/>
    </w:rPr>
  </w:style>
  <w:style w:type="character" w:styleId="af6">
    <w:name w:val="page number"/>
    <w:basedOn w:val="a1"/>
    <w:qFormat/>
    <w:rsid w:val="00CA5FB6"/>
  </w:style>
  <w:style w:type="character" w:styleId="af7">
    <w:name w:val="FollowedHyperlink"/>
    <w:qFormat/>
    <w:rsid w:val="00CA5FB6"/>
    <w:rPr>
      <w:color w:val="800080"/>
      <w:u w:val="single"/>
    </w:rPr>
  </w:style>
  <w:style w:type="character" w:styleId="af8">
    <w:name w:val="Hyperlink"/>
    <w:uiPriority w:val="99"/>
    <w:qFormat/>
    <w:rsid w:val="00CA5FB6"/>
    <w:rPr>
      <w:color w:val="0000FF"/>
      <w:u w:val="single"/>
    </w:rPr>
  </w:style>
  <w:style w:type="character" w:styleId="af9">
    <w:name w:val="annotation reference"/>
    <w:qFormat/>
    <w:rsid w:val="00CA5FB6"/>
    <w:rPr>
      <w:sz w:val="21"/>
      <w:szCs w:val="21"/>
    </w:rPr>
  </w:style>
  <w:style w:type="character" w:styleId="afa">
    <w:name w:val="footnote reference"/>
    <w:qFormat/>
    <w:rsid w:val="00CA5FB6"/>
    <w:rPr>
      <w:vertAlign w:val="superscript"/>
    </w:rPr>
  </w:style>
  <w:style w:type="paragraph" w:customStyle="1" w:styleId="afb">
    <w:name w:val="图格式"/>
    <w:basedOn w:val="a0"/>
    <w:next w:val="a0"/>
    <w:qFormat/>
    <w:rsid w:val="00CA5FB6"/>
    <w:pPr>
      <w:widowControl w:val="0"/>
      <w:spacing w:after="0" w:line="300" w:lineRule="auto"/>
      <w:jc w:val="center"/>
    </w:pPr>
    <w:rPr>
      <w:rFonts w:ascii="宋体" w:eastAsia="宋体" w:hAnsi="宋体" w:cs="Times New Roman"/>
      <w:bCs/>
      <w:sz w:val="24"/>
      <w:szCs w:val="24"/>
    </w:rPr>
  </w:style>
  <w:style w:type="paragraph" w:customStyle="1" w:styleId="CharCharCharChar">
    <w:name w:val="Char Char Char Char"/>
    <w:basedOn w:val="ac"/>
    <w:qFormat/>
    <w:rsid w:val="00CA5FB6"/>
    <w:rPr>
      <w:rFonts w:ascii="Tahoma" w:hAnsi="Tahoma"/>
      <w:sz w:val="24"/>
    </w:rPr>
  </w:style>
  <w:style w:type="paragraph" w:customStyle="1" w:styleId="afc">
    <w:name w:val="表格字体"/>
    <w:basedOn w:val="a0"/>
    <w:qFormat/>
    <w:rsid w:val="00CA5FB6"/>
    <w:pPr>
      <w:spacing w:after="0"/>
      <w:jc w:val="center"/>
    </w:pPr>
    <w:rPr>
      <w:rFonts w:ascii="Times New Roman" w:eastAsia="宋体" w:hAnsi="Times New Roman" w:cs="Times New Roman"/>
      <w:sz w:val="20"/>
      <w:szCs w:val="24"/>
      <w:lang w:val="zh-CN"/>
    </w:rPr>
  </w:style>
  <w:style w:type="paragraph" w:customStyle="1" w:styleId="afd">
    <w:name w:val="文字"/>
    <w:basedOn w:val="a0"/>
    <w:link w:val="Charc"/>
    <w:qFormat/>
    <w:rsid w:val="00CA5FB6"/>
    <w:pPr>
      <w:widowControl w:val="0"/>
      <w:tabs>
        <w:tab w:val="left" w:pos="8520"/>
      </w:tabs>
      <w:adjustRightInd/>
      <w:snapToGrid/>
      <w:spacing w:after="0" w:line="312" w:lineRule="auto"/>
      <w:ind w:right="-210" w:firstLine="556"/>
      <w:jc w:val="both"/>
    </w:pPr>
    <w:rPr>
      <w:rFonts w:ascii="宋体" w:eastAsia="宋体" w:hAnsi="宋体" w:cs="Times New Roman"/>
      <w:sz w:val="28"/>
      <w:szCs w:val="20"/>
    </w:rPr>
  </w:style>
  <w:style w:type="paragraph" w:customStyle="1" w:styleId="14">
    <w:name w:val="彩色列表1"/>
    <w:qFormat/>
    <w:rsid w:val="00CA5FB6"/>
    <w:pPr>
      <w:widowControl w:val="0"/>
      <w:ind w:firstLine="420"/>
      <w:jc w:val="both"/>
    </w:pPr>
    <w:rPr>
      <w:rFonts w:ascii="宋体" w:hAnsi="宋体" w:cs="宋体"/>
      <w:color w:val="000000"/>
      <w:sz w:val="24"/>
      <w:szCs w:val="24"/>
      <w:u w:color="000000"/>
    </w:rPr>
  </w:style>
  <w:style w:type="paragraph" w:customStyle="1" w:styleId="New">
    <w:name w:val="批注文字 New"/>
    <w:basedOn w:val="a0"/>
    <w:qFormat/>
    <w:rsid w:val="00CA5FB6"/>
    <w:pPr>
      <w:widowControl w:val="0"/>
      <w:adjustRightInd/>
      <w:snapToGrid/>
      <w:spacing w:after="0"/>
    </w:pPr>
    <w:rPr>
      <w:rFonts w:ascii="Calibri" w:eastAsia="宋体" w:hAnsi="Calibri" w:cs="Times New Roman"/>
      <w:kern w:val="2"/>
      <w:sz w:val="21"/>
      <w:szCs w:val="24"/>
    </w:rPr>
  </w:style>
  <w:style w:type="paragraph" w:customStyle="1" w:styleId="afe">
    <w:name w:val="正文段"/>
    <w:basedOn w:val="a0"/>
    <w:link w:val="Chard"/>
    <w:qFormat/>
    <w:rsid w:val="00CA5FB6"/>
    <w:pPr>
      <w:widowControl w:val="0"/>
      <w:adjustRightInd/>
      <w:snapToGrid/>
      <w:spacing w:after="0" w:line="460" w:lineRule="exact"/>
      <w:ind w:firstLineChars="200" w:firstLine="200"/>
      <w:jc w:val="both"/>
    </w:pPr>
    <w:rPr>
      <w:rFonts w:ascii="宋体" w:eastAsia="宋体" w:hAnsi="宋体" w:cs="Times New Roman"/>
      <w:sz w:val="28"/>
      <w:szCs w:val="24"/>
    </w:rPr>
  </w:style>
  <w:style w:type="paragraph" w:customStyle="1" w:styleId="ParaChar">
    <w:name w:val="默认段落字体 Para Char"/>
    <w:basedOn w:val="a0"/>
    <w:qFormat/>
    <w:rsid w:val="00CA5FB6"/>
    <w:pPr>
      <w:widowControl w:val="0"/>
      <w:adjustRightInd/>
      <w:snapToGrid/>
      <w:spacing w:after="0"/>
      <w:jc w:val="both"/>
    </w:pPr>
    <w:rPr>
      <w:rFonts w:eastAsia="宋体" w:cs="Times New Roman"/>
      <w:kern w:val="2"/>
      <w:sz w:val="24"/>
      <w:szCs w:val="20"/>
    </w:rPr>
  </w:style>
  <w:style w:type="paragraph" w:customStyle="1" w:styleId="reader-word-layer">
    <w:name w:val="reader-word-layer"/>
    <w:basedOn w:val="a0"/>
    <w:qFormat/>
    <w:rsid w:val="00CA5FB6"/>
    <w:pPr>
      <w:adjustRightInd/>
      <w:snapToGrid/>
      <w:spacing w:before="100" w:beforeAutospacing="1" w:after="100" w:afterAutospacing="1"/>
    </w:pPr>
    <w:rPr>
      <w:rFonts w:ascii="宋体" w:eastAsia="宋体" w:hAnsi="宋体" w:cs="宋体"/>
      <w:sz w:val="24"/>
      <w:szCs w:val="24"/>
    </w:rPr>
  </w:style>
  <w:style w:type="paragraph" w:customStyle="1" w:styleId="a">
    <w:name w:val="正文列项_字母"/>
    <w:basedOn w:val="a0"/>
    <w:qFormat/>
    <w:rsid w:val="00CA5FB6"/>
    <w:pPr>
      <w:widowControl w:val="0"/>
      <w:numPr>
        <w:ilvl w:val="6"/>
        <w:numId w:val="7"/>
      </w:numPr>
      <w:autoSpaceDE w:val="0"/>
      <w:autoSpaceDN w:val="0"/>
      <w:adjustRightInd/>
      <w:snapToGrid/>
      <w:spacing w:after="0" w:line="460" w:lineRule="exact"/>
      <w:jc w:val="both"/>
      <w:outlineLvl w:val="6"/>
    </w:pPr>
    <w:rPr>
      <w:rFonts w:ascii="宋体" w:eastAsia="宋体" w:hAnsi="Times New Roman" w:cs="Times New Roman"/>
      <w:sz w:val="28"/>
      <w:szCs w:val="20"/>
    </w:rPr>
  </w:style>
  <w:style w:type="paragraph" w:customStyle="1" w:styleId="15">
    <w:name w:val="无间隔1"/>
    <w:uiPriority w:val="1"/>
    <w:qFormat/>
    <w:rsid w:val="00CA5FB6"/>
    <w:pPr>
      <w:widowControl w:val="0"/>
      <w:jc w:val="both"/>
    </w:pPr>
    <w:rPr>
      <w:kern w:val="2"/>
      <w:sz w:val="21"/>
      <w:szCs w:val="22"/>
    </w:rPr>
  </w:style>
  <w:style w:type="paragraph" w:customStyle="1" w:styleId="CharCharCharCharCharCharCharCharCharChar">
    <w:name w:val="Char Char Char Char Char Char Char Char Char Char"/>
    <w:basedOn w:val="a0"/>
    <w:qFormat/>
    <w:rsid w:val="00CA5FB6"/>
    <w:pPr>
      <w:widowControl w:val="0"/>
      <w:adjustRightInd/>
      <w:snapToGrid/>
      <w:spacing w:after="0"/>
      <w:jc w:val="both"/>
    </w:pPr>
    <w:rPr>
      <w:rFonts w:eastAsia="宋体" w:cs="Times New Roman"/>
      <w:kern w:val="2"/>
      <w:sz w:val="24"/>
      <w:szCs w:val="20"/>
    </w:rPr>
  </w:style>
  <w:style w:type="paragraph" w:customStyle="1" w:styleId="CharCharChar">
    <w:name w:val="Char Char Char"/>
    <w:basedOn w:val="a0"/>
    <w:qFormat/>
    <w:rsid w:val="00CA5FB6"/>
    <w:pPr>
      <w:widowControl w:val="0"/>
      <w:adjustRightInd/>
      <w:snapToGrid/>
      <w:spacing w:after="0"/>
      <w:jc w:val="both"/>
    </w:pPr>
    <w:rPr>
      <w:rFonts w:ascii="宋体" w:eastAsia="宋体" w:hAnsi="宋体" w:cs="Times New Roman"/>
      <w:b/>
      <w:kern w:val="2"/>
      <w:sz w:val="28"/>
      <w:szCs w:val="28"/>
    </w:rPr>
  </w:style>
  <w:style w:type="paragraph" w:customStyle="1" w:styleId="22">
    <w:name w:val="列出段落2"/>
    <w:basedOn w:val="a0"/>
    <w:uiPriority w:val="99"/>
    <w:unhideWhenUsed/>
    <w:qFormat/>
    <w:rsid w:val="00CA5FB6"/>
    <w:pPr>
      <w:widowControl w:val="0"/>
      <w:adjustRightInd/>
      <w:snapToGrid/>
      <w:spacing w:after="0"/>
      <w:ind w:firstLineChars="200" w:firstLine="420"/>
      <w:jc w:val="both"/>
    </w:pPr>
    <w:rPr>
      <w:rFonts w:ascii="Calibri" w:eastAsia="宋体" w:hAnsi="Calibri" w:cs="Times New Roman"/>
      <w:kern w:val="2"/>
      <w:sz w:val="21"/>
      <w:szCs w:val="24"/>
    </w:rPr>
  </w:style>
  <w:style w:type="paragraph" w:customStyle="1" w:styleId="110">
    <w:name w:val="列出段落11"/>
    <w:uiPriority w:val="99"/>
    <w:qFormat/>
    <w:rsid w:val="00CA5FB6"/>
    <w:pPr>
      <w:ind w:firstLineChars="200" w:firstLine="420"/>
      <w:jc w:val="center"/>
    </w:pPr>
    <w:rPr>
      <w:szCs w:val="22"/>
    </w:rPr>
  </w:style>
  <w:style w:type="paragraph" w:customStyle="1" w:styleId="1031114">
    <w:name w:val="样式 10 磅31114"/>
    <w:qFormat/>
    <w:rsid w:val="00CA5FB6"/>
    <w:pPr>
      <w:widowControl w:val="0"/>
      <w:jc w:val="both"/>
    </w:pPr>
    <w:rPr>
      <w:rFonts w:ascii="Times New Roman" w:hAnsi="Times New Roman"/>
      <w:kern w:val="2"/>
      <w:sz w:val="21"/>
      <w:szCs w:val="24"/>
    </w:rPr>
  </w:style>
  <w:style w:type="paragraph" w:customStyle="1" w:styleId="CharChar2Char">
    <w:name w:val="Char Char2 Char"/>
    <w:basedOn w:val="a0"/>
    <w:qFormat/>
    <w:rsid w:val="00CA5FB6"/>
    <w:pPr>
      <w:widowControl w:val="0"/>
      <w:adjustRightInd/>
      <w:snapToGrid/>
      <w:spacing w:after="0"/>
      <w:jc w:val="both"/>
    </w:pPr>
    <w:rPr>
      <w:rFonts w:ascii="宋体" w:eastAsia="宋体" w:hAnsi="宋体" w:cs="Times New Roman"/>
      <w:b/>
      <w:kern w:val="2"/>
      <w:sz w:val="28"/>
      <w:szCs w:val="28"/>
    </w:rPr>
  </w:style>
  <w:style w:type="paragraph" w:customStyle="1" w:styleId="ParaCharCharCharCharCharCharCharCharCharChar">
    <w:name w:val="默认段落字体 Para Char Char Char Char Char Char Char Char Char Char"/>
    <w:basedOn w:val="a0"/>
    <w:qFormat/>
    <w:rsid w:val="00CA5FB6"/>
    <w:pPr>
      <w:widowControl w:val="0"/>
      <w:adjustRightInd/>
      <w:snapToGrid/>
      <w:spacing w:after="0"/>
      <w:jc w:val="both"/>
    </w:pPr>
    <w:rPr>
      <w:rFonts w:eastAsia="宋体" w:cs="Times New Roman"/>
      <w:kern w:val="2"/>
      <w:sz w:val="24"/>
      <w:szCs w:val="20"/>
    </w:rPr>
  </w:style>
  <w:style w:type="paragraph" w:customStyle="1" w:styleId="aff">
    <w:name w:val="正文文本样式"/>
    <w:basedOn w:val="a0"/>
    <w:link w:val="Chare"/>
    <w:qFormat/>
    <w:rsid w:val="00CA5FB6"/>
    <w:pPr>
      <w:widowControl w:val="0"/>
      <w:adjustRightInd/>
      <w:snapToGrid/>
      <w:spacing w:after="0" w:line="360" w:lineRule="auto"/>
      <w:ind w:firstLine="482"/>
      <w:jc w:val="both"/>
    </w:pPr>
    <w:rPr>
      <w:rFonts w:ascii="Calibri" w:eastAsia="宋体" w:hAnsi="Calibri" w:cs="宋体"/>
      <w:kern w:val="2"/>
      <w:sz w:val="24"/>
      <w:szCs w:val="20"/>
    </w:rPr>
  </w:style>
  <w:style w:type="paragraph" w:customStyle="1" w:styleId="Style55">
    <w:name w:val="_Style 55"/>
    <w:uiPriority w:val="99"/>
    <w:semiHidden/>
    <w:qFormat/>
    <w:rsid w:val="00CA5FB6"/>
    <w:rPr>
      <w:kern w:val="2"/>
      <w:sz w:val="21"/>
      <w:szCs w:val="24"/>
    </w:rPr>
  </w:style>
  <w:style w:type="paragraph" w:customStyle="1" w:styleId="style1">
    <w:name w:val="style1"/>
    <w:basedOn w:val="a0"/>
    <w:qFormat/>
    <w:rsid w:val="00CA5FB6"/>
    <w:pPr>
      <w:adjustRightInd/>
      <w:snapToGrid/>
      <w:spacing w:before="100" w:beforeAutospacing="1" w:after="100" w:afterAutospacing="1"/>
    </w:pPr>
    <w:rPr>
      <w:rFonts w:ascii="宋体" w:eastAsia="宋体" w:hAnsi="宋体" w:cs="宋体"/>
      <w:sz w:val="24"/>
      <w:szCs w:val="24"/>
    </w:rPr>
  </w:style>
  <w:style w:type="paragraph" w:customStyle="1" w:styleId="Default">
    <w:name w:val="Default"/>
    <w:qFormat/>
    <w:rsid w:val="00CA5FB6"/>
    <w:pPr>
      <w:widowControl w:val="0"/>
      <w:autoSpaceDE w:val="0"/>
      <w:autoSpaceDN w:val="0"/>
      <w:adjustRightInd w:val="0"/>
    </w:pPr>
    <w:rPr>
      <w:rFonts w:ascii="宋体" w:hAnsi="宋体" w:cs="宋体"/>
      <w:color w:val="000000"/>
      <w:sz w:val="24"/>
      <w:szCs w:val="24"/>
    </w:rPr>
  </w:style>
  <w:style w:type="paragraph" w:customStyle="1" w:styleId="210">
    <w:name w:val="列出段落21"/>
    <w:basedOn w:val="a0"/>
    <w:uiPriority w:val="99"/>
    <w:qFormat/>
    <w:rsid w:val="00CA5FB6"/>
    <w:pPr>
      <w:widowControl w:val="0"/>
      <w:adjustRightInd/>
      <w:snapToGrid/>
      <w:spacing w:after="0"/>
      <w:ind w:firstLineChars="200" w:firstLine="420"/>
      <w:jc w:val="both"/>
    </w:pPr>
    <w:rPr>
      <w:rFonts w:ascii="Calibri" w:eastAsia="宋体" w:hAnsi="Calibri" w:cs="Times New Roman"/>
      <w:kern w:val="2"/>
      <w:sz w:val="21"/>
      <w:szCs w:val="24"/>
    </w:rPr>
  </w:style>
  <w:style w:type="paragraph" w:customStyle="1" w:styleId="Charf">
    <w:name w:val="Char"/>
    <w:basedOn w:val="a0"/>
    <w:qFormat/>
    <w:rsid w:val="00CA5FB6"/>
    <w:pPr>
      <w:widowControl w:val="0"/>
      <w:adjustRightInd/>
      <w:snapToGrid/>
      <w:spacing w:after="0"/>
      <w:jc w:val="both"/>
    </w:pPr>
    <w:rPr>
      <w:rFonts w:eastAsia="宋体" w:cs="Times New Roman"/>
      <w:kern w:val="2"/>
      <w:sz w:val="24"/>
      <w:szCs w:val="20"/>
    </w:rPr>
  </w:style>
  <w:style w:type="paragraph" w:customStyle="1" w:styleId="aff0">
    <w:name w:val="杨昂超式样黑体主"/>
    <w:basedOn w:val="a0"/>
    <w:qFormat/>
    <w:rsid w:val="00CA5FB6"/>
    <w:pPr>
      <w:widowControl w:val="0"/>
      <w:adjustRightInd/>
      <w:snapToGrid/>
      <w:spacing w:after="0"/>
      <w:jc w:val="both"/>
    </w:pPr>
    <w:rPr>
      <w:rFonts w:ascii="方正黑体简体" w:eastAsia="方正黑体简体" w:hAnsi="Calibri" w:cs="Times New Roman"/>
      <w:kern w:val="2"/>
      <w:sz w:val="24"/>
      <w:szCs w:val="24"/>
    </w:rPr>
  </w:style>
  <w:style w:type="character" w:customStyle="1" w:styleId="font21">
    <w:name w:val="font21"/>
    <w:qFormat/>
    <w:rsid w:val="00CA5FB6"/>
    <w:rPr>
      <w:rFonts w:ascii="Times New Roman" w:hAnsi="Times New Roman" w:cs="Times New Roman" w:hint="default"/>
      <w:color w:val="000000"/>
      <w:sz w:val="20"/>
      <w:szCs w:val="20"/>
      <w:u w:val="none"/>
    </w:rPr>
  </w:style>
  <w:style w:type="character" w:customStyle="1" w:styleId="aff1">
    <w:name w:val="批注文字 字符"/>
    <w:uiPriority w:val="99"/>
    <w:qFormat/>
    <w:rsid w:val="00CA5FB6"/>
    <w:rPr>
      <w:rFonts w:eastAsia="宋体"/>
      <w:kern w:val="2"/>
      <w:sz w:val="21"/>
      <w:szCs w:val="24"/>
      <w:lang w:val="en-US" w:eastAsia="zh-CN" w:bidi="ar-SA"/>
    </w:rPr>
  </w:style>
  <w:style w:type="character" w:customStyle="1" w:styleId="text2">
    <w:name w:val="text2"/>
    <w:basedOn w:val="a1"/>
    <w:qFormat/>
    <w:rsid w:val="00CA5FB6"/>
  </w:style>
  <w:style w:type="character" w:customStyle="1" w:styleId="CharChar17">
    <w:name w:val="Char Char17"/>
    <w:qFormat/>
    <w:rsid w:val="00CA5FB6"/>
    <w:rPr>
      <w:rFonts w:ascii="Arial" w:eastAsia="黑体" w:hAnsi="Arial"/>
      <w:b/>
      <w:bCs/>
      <w:kern w:val="2"/>
      <w:sz w:val="32"/>
      <w:szCs w:val="32"/>
      <w:lang w:val="en-US" w:eastAsia="zh-CN" w:bidi="ar-SA"/>
    </w:rPr>
  </w:style>
  <w:style w:type="character" w:customStyle="1" w:styleId="16">
    <w:name w:val="批注文字 字符1"/>
    <w:qFormat/>
    <w:rsid w:val="00CA5FB6"/>
    <w:rPr>
      <w:rFonts w:eastAsia="宋体"/>
      <w:kern w:val="2"/>
      <w:sz w:val="21"/>
      <w:szCs w:val="24"/>
      <w:lang w:val="en-US" w:eastAsia="zh-CN" w:bidi="ar-SA"/>
    </w:rPr>
  </w:style>
  <w:style w:type="character" w:customStyle="1" w:styleId="3Char">
    <w:name w:val="标题 3 Char"/>
    <w:link w:val="30"/>
    <w:qFormat/>
    <w:rsid w:val="00CA5FB6"/>
    <w:rPr>
      <w:rFonts w:eastAsia="微软雅黑" w:cstheme="minorBidi"/>
      <w:b/>
      <w:bCs/>
      <w:sz w:val="32"/>
      <w:szCs w:val="32"/>
    </w:rPr>
  </w:style>
  <w:style w:type="character" w:customStyle="1" w:styleId="aff2">
    <w:name w:val="列出段落 字符"/>
    <w:uiPriority w:val="34"/>
    <w:qFormat/>
    <w:locked/>
    <w:rsid w:val="00CA5FB6"/>
    <w:rPr>
      <w:kern w:val="2"/>
      <w:sz w:val="21"/>
      <w:szCs w:val="24"/>
    </w:rPr>
  </w:style>
  <w:style w:type="character" w:customStyle="1" w:styleId="Chare">
    <w:name w:val="正文文本样式 Char"/>
    <w:link w:val="aff"/>
    <w:qFormat/>
    <w:rsid w:val="00CA5FB6"/>
    <w:rPr>
      <w:rFonts w:cs="宋体"/>
      <w:kern w:val="2"/>
      <w:sz w:val="24"/>
    </w:rPr>
  </w:style>
  <w:style w:type="character" w:customStyle="1" w:styleId="font141">
    <w:name w:val="font141"/>
    <w:qFormat/>
    <w:rsid w:val="00CA5FB6"/>
    <w:rPr>
      <w:rFonts w:ascii="宋体" w:eastAsia="宋体" w:hAnsi="宋体" w:cs="宋体" w:hint="eastAsia"/>
      <w:color w:val="000000"/>
      <w:sz w:val="22"/>
      <w:szCs w:val="22"/>
      <w:u w:val="none"/>
    </w:rPr>
  </w:style>
  <w:style w:type="character" w:customStyle="1" w:styleId="Chard">
    <w:name w:val="正文段 Char"/>
    <w:link w:val="afe"/>
    <w:qFormat/>
    <w:rsid w:val="00CA5FB6"/>
    <w:rPr>
      <w:rFonts w:ascii="宋体" w:hAnsi="宋体"/>
      <w:sz w:val="28"/>
      <w:szCs w:val="24"/>
    </w:rPr>
  </w:style>
  <w:style w:type="character" w:customStyle="1" w:styleId="2Char">
    <w:name w:val="标题 2 Char"/>
    <w:link w:val="2"/>
    <w:uiPriority w:val="9"/>
    <w:qFormat/>
    <w:rsid w:val="00CA5FB6"/>
    <w:rPr>
      <w:rFonts w:ascii="Arial" w:eastAsia="黑体" w:hAnsi="Arial" w:cstheme="minorBidi"/>
      <w:b/>
      <w:bCs/>
      <w:sz w:val="32"/>
      <w:szCs w:val="32"/>
    </w:rPr>
  </w:style>
  <w:style w:type="character" w:customStyle="1" w:styleId="Char1">
    <w:name w:val="列出段落 Char"/>
    <w:link w:val="a9"/>
    <w:uiPriority w:val="34"/>
    <w:qFormat/>
    <w:locked/>
    <w:rsid w:val="00CA5FB6"/>
    <w:rPr>
      <w:rFonts w:ascii="Tahoma" w:eastAsia="微软雅黑" w:hAnsi="Tahoma" w:cstheme="minorBidi"/>
      <w:sz w:val="22"/>
      <w:szCs w:val="22"/>
    </w:rPr>
  </w:style>
  <w:style w:type="character" w:customStyle="1" w:styleId="1Char">
    <w:name w:val="标题 1 Char"/>
    <w:link w:val="1"/>
    <w:qFormat/>
    <w:rsid w:val="00CA5FB6"/>
    <w:rPr>
      <w:rFonts w:eastAsia="微软雅黑" w:cstheme="minorBidi"/>
      <w:b/>
      <w:bCs/>
      <w:kern w:val="44"/>
      <w:sz w:val="44"/>
      <w:szCs w:val="44"/>
    </w:rPr>
  </w:style>
  <w:style w:type="character" w:customStyle="1" w:styleId="Charf0">
    <w:name w:val="子系统 Char"/>
    <w:qFormat/>
    <w:rsid w:val="00CA5FB6"/>
    <w:rPr>
      <w:rFonts w:eastAsia="黑体"/>
      <w:kern w:val="2"/>
      <w:sz w:val="28"/>
      <w:lang w:val="en-US" w:eastAsia="zh-CN" w:bidi="ar-SA"/>
    </w:rPr>
  </w:style>
  <w:style w:type="character" w:customStyle="1" w:styleId="Char0">
    <w:name w:val="页脚 Char"/>
    <w:link w:val="a6"/>
    <w:qFormat/>
    <w:rsid w:val="00CA5FB6"/>
    <w:rPr>
      <w:rFonts w:ascii="Tahoma" w:eastAsia="微软雅黑" w:hAnsi="Tahoma" w:cstheme="minorBidi"/>
      <w:sz w:val="18"/>
      <w:szCs w:val="22"/>
    </w:rPr>
  </w:style>
  <w:style w:type="character" w:customStyle="1" w:styleId="Charc">
    <w:name w:val="文字 Char"/>
    <w:link w:val="afd"/>
    <w:qFormat/>
    <w:locked/>
    <w:rsid w:val="00CA5FB6"/>
    <w:rPr>
      <w:rFonts w:ascii="宋体" w:hAnsi="宋体"/>
      <w:sz w:val="28"/>
    </w:rPr>
  </w:style>
  <w:style w:type="character" w:customStyle="1" w:styleId="p141">
    <w:name w:val="p141"/>
    <w:qFormat/>
    <w:rsid w:val="00CA5FB6"/>
    <w:rPr>
      <w:sz w:val="21"/>
      <w:szCs w:val="21"/>
    </w:rPr>
  </w:style>
  <w:style w:type="character" w:customStyle="1" w:styleId="CharChar1">
    <w:name w:val="Char Char1"/>
    <w:qFormat/>
    <w:rsid w:val="00CA5FB6"/>
    <w:rPr>
      <w:rFonts w:ascii="宋体" w:eastAsia="宋体" w:hAnsi="Courier New"/>
      <w:kern w:val="2"/>
      <w:sz w:val="21"/>
      <w:lang w:val="en-US" w:eastAsia="zh-CN" w:bidi="ar-SA"/>
    </w:rPr>
  </w:style>
  <w:style w:type="character" w:customStyle="1" w:styleId="font11">
    <w:name w:val="font11"/>
    <w:qFormat/>
    <w:rsid w:val="00CA5FB6"/>
    <w:rPr>
      <w:rFonts w:ascii="宋体" w:eastAsia="宋体" w:hAnsi="宋体" w:cs="宋体" w:hint="eastAsia"/>
      <w:color w:val="000000"/>
      <w:sz w:val="18"/>
      <w:szCs w:val="18"/>
      <w:u w:val="none"/>
    </w:rPr>
  </w:style>
  <w:style w:type="character" w:customStyle="1" w:styleId="Char2">
    <w:name w:val="正文缩进 Char"/>
    <w:link w:val="ab"/>
    <w:qFormat/>
    <w:rsid w:val="00CA5FB6"/>
    <w:rPr>
      <w:kern w:val="2"/>
      <w:sz w:val="21"/>
      <w:szCs w:val="24"/>
    </w:rPr>
  </w:style>
  <w:style w:type="table" w:customStyle="1" w:styleId="17">
    <w:name w:val="网格型1"/>
    <w:basedOn w:val="a2"/>
    <w:uiPriority w:val="59"/>
    <w:qFormat/>
    <w:rsid w:val="00CA5FB6"/>
    <w:rPr>
      <w:rFonts w:eastAsia="微软雅黑"/>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CA5FB6"/>
  </w:style>
  <w:style w:type="paragraph" w:customStyle="1" w:styleId="Heading2">
    <w:name w:val="Heading2"/>
    <w:basedOn w:val="a0"/>
    <w:next w:val="a0"/>
    <w:qFormat/>
    <w:rsid w:val="00CA5FB6"/>
    <w:pPr>
      <w:keepNext/>
      <w:keepLines/>
      <w:widowControl w:val="0"/>
      <w:adjustRightInd/>
      <w:snapToGrid/>
      <w:spacing w:before="260" w:after="260" w:line="413" w:lineRule="auto"/>
      <w:jc w:val="both"/>
    </w:pPr>
    <w:rPr>
      <w:rFonts w:ascii="Arial" w:eastAsia="黑体" w:hAnsi="Arial" w:cs="Times New Roman"/>
      <w:kern w:val="2"/>
      <w:sz w:val="32"/>
      <w:szCs w:val="32"/>
    </w:rPr>
  </w:style>
  <w:style w:type="paragraph" w:customStyle="1" w:styleId="Heading3">
    <w:name w:val="Heading3"/>
    <w:basedOn w:val="a0"/>
    <w:next w:val="a0"/>
    <w:qFormat/>
    <w:rsid w:val="00CA5FB6"/>
    <w:pPr>
      <w:keepNext/>
      <w:keepLines/>
      <w:widowControl w:val="0"/>
      <w:adjustRightInd/>
      <w:snapToGrid/>
      <w:spacing w:before="260" w:after="260" w:line="413" w:lineRule="auto"/>
      <w:jc w:val="both"/>
    </w:pPr>
    <w:rPr>
      <w:rFonts w:ascii="Calibri" w:eastAsia="宋体" w:hAnsi="Calibri" w:cs="Times New Roman"/>
      <w:kern w:val="2"/>
      <w:sz w:val="32"/>
      <w:szCs w:val="32"/>
    </w:rPr>
  </w:style>
  <w:style w:type="paragraph" w:customStyle="1" w:styleId="Heading4">
    <w:name w:val="Heading4"/>
    <w:basedOn w:val="a0"/>
    <w:next w:val="a0"/>
    <w:qFormat/>
    <w:rsid w:val="00CA5FB6"/>
    <w:pPr>
      <w:keepNext/>
      <w:keepLines/>
      <w:widowControl w:val="0"/>
      <w:adjustRightInd/>
      <w:snapToGrid/>
      <w:spacing w:before="280" w:after="290" w:line="372" w:lineRule="auto"/>
      <w:jc w:val="both"/>
    </w:pPr>
    <w:rPr>
      <w:rFonts w:ascii="Arial" w:eastAsia="黑体" w:hAnsi="Arial" w:cs="Times New Roman"/>
      <w:kern w:val="2"/>
      <w:sz w:val="28"/>
      <w:szCs w:val="28"/>
    </w:rPr>
  </w:style>
  <w:style w:type="paragraph" w:customStyle="1" w:styleId="ListBullet3">
    <w:name w:val="ListBullet3"/>
    <w:basedOn w:val="a0"/>
    <w:qFormat/>
    <w:rsid w:val="00CA5FB6"/>
    <w:pPr>
      <w:widowControl w:val="0"/>
      <w:tabs>
        <w:tab w:val="left" w:pos="1080"/>
      </w:tabs>
      <w:adjustRightInd/>
      <w:snapToGrid/>
      <w:spacing w:after="0"/>
      <w:ind w:left="1080" w:hanging="360"/>
      <w:jc w:val="both"/>
    </w:pPr>
    <w:rPr>
      <w:rFonts w:ascii="Arial" w:eastAsia="宋体" w:hAnsi="Arial"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2393</Words>
  <Characters>13641</Characters>
  <Application>Microsoft Office Word</Application>
  <DocSecurity>0</DocSecurity>
  <Lines>113</Lines>
  <Paragraphs>32</Paragraphs>
  <ScaleCrop>false</ScaleCrop>
  <Company/>
  <LinksUpToDate>false</LinksUpToDate>
  <CharactersWithSpaces>16002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Administrator.PC-20151222GRIG</dc:creator>
  <cp:lastModifiedBy>邱实</cp:lastModifiedBy>
  <cp:revision>4</cp:revision>
  <dcterms:created xsi:type="dcterms:W3CDTF">2008-09-11T17:20:00Z</dcterms:created>
  <dcterms:modified xsi:type="dcterms:W3CDTF">2020-11-23T04:45:00Z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