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3035"/>
        <w:gridCol w:w="850"/>
        <w:gridCol w:w="269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HITZB-2021000106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哈尔滨工业大学消防设施维保项目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中小企业声明函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项目负责人资格证书、社保、劳动合同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技术负责人职称证书、社保、劳动合同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《消防技术服务机构从业条件》第三条相关证明材料（第3条及第6条可提供相关承诺）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C17AE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73BB0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B528A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8AC38B4"/>
    <w:rsid w:val="3AF51083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2021-11-17T01:31:39Z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2B4F16FDE3BD40DBBEAB82ADFDEB5F2C</vt:lpwstr>
  </property>
</Properties>
</file>