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8D" w:rsidRPr="002B7E38" w:rsidRDefault="0083528D" w:rsidP="0083528D">
      <w:pPr>
        <w:spacing w:line="312" w:lineRule="auto"/>
        <w:jc w:val="center"/>
      </w:pPr>
      <w:r w:rsidRPr="002B7E38">
        <w:rPr>
          <w:rFonts w:ascii="黑体" w:eastAsia="黑体" w:hint="eastAsia"/>
          <w:sz w:val="44"/>
          <w:szCs w:val="22"/>
        </w:rPr>
        <w:t>货物需求一览表及技术规格</w:t>
      </w:r>
    </w:p>
    <w:p w:rsidR="0083528D" w:rsidRPr="002B7E38" w:rsidRDefault="0083528D" w:rsidP="0083528D">
      <w:pPr>
        <w:snapToGrid w:val="0"/>
        <w:spacing w:line="360" w:lineRule="auto"/>
        <w:ind w:firstLineChars="200" w:firstLine="482"/>
        <w:rPr>
          <w:rFonts w:hAnsi="宋体"/>
          <w:b/>
          <w:sz w:val="24"/>
        </w:rPr>
      </w:pPr>
      <w:r w:rsidRPr="002B7E38">
        <w:rPr>
          <w:rFonts w:hAnsi="宋体"/>
          <w:b/>
          <w:sz w:val="24"/>
        </w:rPr>
        <w:t>★</w:t>
      </w:r>
      <w:r w:rsidRPr="002B7E38">
        <w:rPr>
          <w:rFonts w:hAnsi="宋体" w:hint="eastAsia"/>
          <w:b/>
          <w:sz w:val="24"/>
        </w:rPr>
        <w:t>所提供样品必须全部满足技术参数指标，详见清扫用具类需求；</w:t>
      </w:r>
    </w:p>
    <w:p w:rsidR="0083528D" w:rsidRPr="002B7E38" w:rsidRDefault="0083528D" w:rsidP="0083528D">
      <w:pPr>
        <w:snapToGrid w:val="0"/>
        <w:spacing w:line="360" w:lineRule="auto"/>
        <w:ind w:firstLineChars="200" w:firstLine="482"/>
        <w:rPr>
          <w:rFonts w:hAnsi="宋体"/>
          <w:b/>
          <w:sz w:val="24"/>
        </w:rPr>
      </w:pPr>
      <w:r w:rsidRPr="002B7E38">
        <w:rPr>
          <w:rFonts w:hAnsi="宋体"/>
          <w:b/>
          <w:sz w:val="24"/>
        </w:rPr>
        <w:t>★</w:t>
      </w:r>
      <w:r w:rsidRPr="002B7E38">
        <w:rPr>
          <w:rFonts w:hAnsi="宋体" w:hint="eastAsia"/>
          <w:b/>
          <w:sz w:val="24"/>
        </w:rPr>
        <w:t>成交供应商供货期内按照提供样品进行供货；</w:t>
      </w:r>
    </w:p>
    <w:p w:rsidR="0083528D" w:rsidRPr="002B7E38" w:rsidRDefault="0083528D" w:rsidP="0083528D">
      <w:pPr>
        <w:snapToGrid w:val="0"/>
        <w:spacing w:line="360" w:lineRule="auto"/>
        <w:ind w:firstLineChars="200" w:firstLine="482"/>
        <w:rPr>
          <w:rFonts w:hAnsi="宋体"/>
          <w:b/>
          <w:sz w:val="24"/>
        </w:rPr>
      </w:pPr>
      <w:r w:rsidRPr="002B7E38">
        <w:rPr>
          <w:rFonts w:hAnsi="宋体"/>
          <w:b/>
          <w:sz w:val="24"/>
        </w:rPr>
        <w:t>★</w:t>
      </w:r>
      <w:r w:rsidRPr="002B7E38">
        <w:rPr>
          <w:rFonts w:hAnsi="宋体" w:hint="eastAsia"/>
          <w:b/>
          <w:sz w:val="24"/>
        </w:rPr>
        <w:t>结算方式按照单次送货单次结算，进货周期（每月或每季度）；</w:t>
      </w:r>
    </w:p>
    <w:p w:rsidR="0083528D" w:rsidRPr="002B7E38" w:rsidRDefault="0083528D" w:rsidP="0083528D">
      <w:pPr>
        <w:snapToGrid w:val="0"/>
        <w:spacing w:line="360" w:lineRule="auto"/>
        <w:ind w:firstLineChars="200" w:firstLine="482"/>
        <w:rPr>
          <w:rFonts w:hAnsi="宋体"/>
          <w:b/>
          <w:sz w:val="24"/>
        </w:rPr>
      </w:pPr>
      <w:r w:rsidRPr="002B7E38">
        <w:rPr>
          <w:rFonts w:hAnsi="宋体"/>
          <w:b/>
          <w:sz w:val="24"/>
        </w:rPr>
        <w:t>★</w:t>
      </w:r>
      <w:r w:rsidRPr="002B7E38">
        <w:rPr>
          <w:rFonts w:hAnsi="宋体" w:hint="eastAsia"/>
          <w:b/>
          <w:sz w:val="24"/>
        </w:rPr>
        <w:t>按照需求单位，成交后需要给各使用单位提供样品留存；</w:t>
      </w:r>
    </w:p>
    <w:p w:rsidR="0083528D" w:rsidRPr="002B7E38" w:rsidRDefault="0083528D" w:rsidP="0083528D">
      <w:pPr>
        <w:snapToGrid w:val="0"/>
        <w:spacing w:line="360" w:lineRule="auto"/>
        <w:ind w:firstLineChars="200" w:firstLine="482"/>
        <w:rPr>
          <w:rFonts w:hAnsi="宋体"/>
          <w:b/>
          <w:sz w:val="24"/>
        </w:rPr>
      </w:pPr>
      <w:r w:rsidRPr="002B7E38">
        <w:rPr>
          <w:rFonts w:hAnsi="宋体"/>
          <w:b/>
          <w:sz w:val="24"/>
        </w:rPr>
        <w:t>★</w:t>
      </w:r>
      <w:r w:rsidRPr="002B7E38">
        <w:rPr>
          <w:rFonts w:hAnsi="宋体" w:hint="eastAsia"/>
          <w:b/>
          <w:sz w:val="24"/>
        </w:rPr>
        <w:t>售后服务要求：如若供应商供货期内不能按照成交内容进行供货，货物质量与实际样品不符，每次发现从履约保证金中扣除成交金额</w:t>
      </w:r>
      <w:r w:rsidRPr="002B7E38">
        <w:rPr>
          <w:rFonts w:hAnsi="宋体" w:hint="eastAsia"/>
          <w:b/>
          <w:sz w:val="24"/>
        </w:rPr>
        <w:t>2%,</w:t>
      </w:r>
      <w:r w:rsidRPr="002B7E38">
        <w:rPr>
          <w:rFonts w:hAnsi="宋体" w:hint="eastAsia"/>
          <w:b/>
          <w:sz w:val="24"/>
        </w:rPr>
        <w:t>并补齐实际单次订购货物数量，已发生使用的货物不予退还；</w:t>
      </w:r>
    </w:p>
    <w:p w:rsidR="0083528D" w:rsidRDefault="0083528D" w:rsidP="0083528D">
      <w:pPr>
        <w:snapToGrid w:val="0"/>
        <w:spacing w:line="360" w:lineRule="auto"/>
        <w:ind w:firstLineChars="200" w:firstLine="482"/>
        <w:rPr>
          <w:rFonts w:hAnsi="宋体" w:hint="eastAsia"/>
          <w:b/>
          <w:sz w:val="24"/>
        </w:rPr>
      </w:pPr>
      <w:r w:rsidRPr="002B7E38">
        <w:rPr>
          <w:rFonts w:hAnsi="宋体"/>
          <w:b/>
          <w:sz w:val="24"/>
        </w:rPr>
        <w:t>★</w:t>
      </w:r>
      <w:r w:rsidRPr="002B7E38">
        <w:rPr>
          <w:rFonts w:hAnsi="宋体" w:hint="eastAsia"/>
          <w:b/>
          <w:sz w:val="24"/>
        </w:rPr>
        <w:t>报价时需要注明产品品牌规格（附照片）。</w:t>
      </w:r>
    </w:p>
    <w:p w:rsidR="0083528D" w:rsidRPr="002B7E38" w:rsidRDefault="0083528D" w:rsidP="0083528D">
      <w:pPr>
        <w:snapToGrid w:val="0"/>
        <w:spacing w:line="360" w:lineRule="auto"/>
        <w:ind w:firstLineChars="200" w:firstLine="482"/>
        <w:rPr>
          <w:b/>
          <w:sz w:val="24"/>
        </w:rPr>
      </w:pPr>
      <w:r w:rsidRPr="002B7E38">
        <w:rPr>
          <w:rFonts w:hint="eastAsia"/>
          <w:b/>
          <w:sz w:val="24"/>
        </w:rPr>
        <w:t>提醒注意：</w:t>
      </w:r>
    </w:p>
    <w:p w:rsidR="0083528D" w:rsidRPr="002B7E38" w:rsidRDefault="0083528D" w:rsidP="0083528D">
      <w:pPr>
        <w:snapToGrid w:val="0"/>
        <w:spacing w:line="360" w:lineRule="auto"/>
        <w:ind w:firstLineChars="200" w:firstLine="482"/>
        <w:rPr>
          <w:b/>
          <w:sz w:val="24"/>
        </w:rPr>
      </w:pPr>
      <w:r w:rsidRPr="002B7E38">
        <w:rPr>
          <w:b/>
          <w:sz w:val="24"/>
        </w:rPr>
        <w:t>1</w:t>
      </w:r>
      <w:r w:rsidRPr="002B7E38">
        <w:rPr>
          <w:rFonts w:hAnsi="宋体"/>
          <w:b/>
          <w:sz w:val="24"/>
        </w:rPr>
        <w:t>、上述</w:t>
      </w:r>
      <w:r w:rsidRPr="002B7E38">
        <w:rPr>
          <w:rFonts w:hAnsi="宋体" w:hint="eastAsia"/>
          <w:b/>
          <w:sz w:val="24"/>
        </w:rPr>
        <w:t>技术要求</w:t>
      </w:r>
      <w:r w:rsidRPr="002B7E38">
        <w:rPr>
          <w:rFonts w:hAnsi="宋体"/>
          <w:b/>
          <w:sz w:val="24"/>
        </w:rPr>
        <w:t>中</w:t>
      </w:r>
      <w:r w:rsidRPr="002B7E38">
        <w:rPr>
          <w:b/>
          <w:sz w:val="24"/>
        </w:rPr>
        <w:t>“</w:t>
      </w:r>
      <w:r w:rsidRPr="002B7E38">
        <w:rPr>
          <w:rFonts w:hAnsi="宋体"/>
          <w:b/>
          <w:sz w:val="24"/>
        </w:rPr>
        <w:t>★</w:t>
      </w:r>
      <w:r w:rsidRPr="002B7E38">
        <w:rPr>
          <w:b/>
          <w:sz w:val="24"/>
        </w:rPr>
        <w:t>”</w:t>
      </w:r>
      <w:r w:rsidRPr="002B7E38">
        <w:rPr>
          <w:rFonts w:hAnsi="宋体"/>
          <w:b/>
          <w:sz w:val="24"/>
        </w:rPr>
        <w:t>项技术参数均为重要技术指标，有一项负偏离按</w:t>
      </w:r>
      <w:r w:rsidRPr="002B7E38">
        <w:rPr>
          <w:rFonts w:hAnsi="宋体" w:hint="eastAsia"/>
          <w:b/>
          <w:sz w:val="24"/>
        </w:rPr>
        <w:t>响应</w:t>
      </w:r>
      <w:r w:rsidRPr="002B7E38">
        <w:rPr>
          <w:rFonts w:hAnsi="宋体"/>
          <w:b/>
          <w:sz w:val="24"/>
        </w:rPr>
        <w:t>无效处理。</w:t>
      </w:r>
    </w:p>
    <w:p w:rsidR="0083528D" w:rsidRPr="002B7E38" w:rsidRDefault="0083528D" w:rsidP="0083528D">
      <w:pPr>
        <w:snapToGrid w:val="0"/>
        <w:spacing w:line="360" w:lineRule="auto"/>
        <w:ind w:firstLineChars="200" w:firstLine="480"/>
        <w:rPr>
          <w:sz w:val="24"/>
        </w:rPr>
      </w:pPr>
      <w:r w:rsidRPr="002B7E38">
        <w:rPr>
          <w:sz w:val="24"/>
        </w:rPr>
        <w:t>2</w:t>
      </w:r>
      <w:r w:rsidRPr="002B7E38">
        <w:rPr>
          <w:rFonts w:hAnsi="宋体"/>
          <w:sz w:val="24"/>
        </w:rPr>
        <w:t>、供应商对上述表格中所有</w:t>
      </w:r>
      <w:r w:rsidRPr="002B7E38">
        <w:rPr>
          <w:rFonts w:hAnsi="宋体" w:hint="eastAsia"/>
          <w:sz w:val="24"/>
        </w:rPr>
        <w:t>货物</w:t>
      </w:r>
      <w:r w:rsidRPr="002B7E38">
        <w:rPr>
          <w:rFonts w:hAnsi="宋体"/>
          <w:sz w:val="24"/>
        </w:rPr>
        <w:t>及参数在</w:t>
      </w:r>
      <w:r w:rsidRPr="002B7E38">
        <w:rPr>
          <w:rFonts w:hAnsi="宋体" w:hint="eastAsia"/>
          <w:sz w:val="24"/>
        </w:rPr>
        <w:t>响应</w:t>
      </w:r>
      <w:r w:rsidRPr="002B7E38">
        <w:rPr>
          <w:rFonts w:hAnsi="宋体"/>
          <w:sz w:val="24"/>
        </w:rPr>
        <w:t>文件的</w:t>
      </w:r>
      <w:r w:rsidRPr="002B7E38">
        <w:rPr>
          <w:rFonts w:hint="eastAsia"/>
          <w:sz w:val="24"/>
        </w:rPr>
        <w:t>“</w:t>
      </w:r>
      <w:r w:rsidRPr="002B7E38">
        <w:rPr>
          <w:rFonts w:hAnsi="宋体"/>
          <w:sz w:val="24"/>
        </w:rPr>
        <w:t>技术偏离表</w:t>
      </w:r>
      <w:r w:rsidRPr="002B7E38">
        <w:rPr>
          <w:rFonts w:hint="eastAsia"/>
          <w:sz w:val="24"/>
        </w:rPr>
        <w:t>”</w:t>
      </w:r>
      <w:r w:rsidRPr="002B7E38">
        <w:rPr>
          <w:rFonts w:hAnsi="宋体"/>
          <w:sz w:val="24"/>
        </w:rPr>
        <w:t>中进行响应。</w:t>
      </w:r>
    </w:p>
    <w:p w:rsidR="0083528D" w:rsidRPr="002B7E38" w:rsidRDefault="0083528D" w:rsidP="0083528D">
      <w:pPr>
        <w:snapToGrid w:val="0"/>
        <w:spacing w:line="360" w:lineRule="auto"/>
        <w:ind w:firstLineChars="200" w:firstLine="480"/>
        <w:rPr>
          <w:sz w:val="24"/>
        </w:rPr>
      </w:pPr>
      <w:r w:rsidRPr="002B7E38">
        <w:rPr>
          <w:sz w:val="24"/>
        </w:rPr>
        <w:t>3</w:t>
      </w:r>
      <w:r w:rsidRPr="002B7E38">
        <w:rPr>
          <w:rFonts w:hAnsi="宋体"/>
          <w:sz w:val="24"/>
        </w:rPr>
        <w:t>、供应商应注意</w:t>
      </w:r>
      <w:r w:rsidRPr="002B7E38">
        <w:rPr>
          <w:rFonts w:hAnsi="宋体" w:hint="eastAsia"/>
          <w:sz w:val="24"/>
        </w:rPr>
        <w:t>采购</w:t>
      </w:r>
      <w:r w:rsidRPr="002B7E38">
        <w:rPr>
          <w:rFonts w:hAnsi="宋体"/>
          <w:sz w:val="24"/>
        </w:rPr>
        <w:t>文件的技术参数中指出的工艺、材料、软件和设备的参照品牌或型号仅起说明作用，并没有任何限制性。供应商在采购活动中可以选用替代标准、品牌或型号，但这些替代要实质上满足或超过</w:t>
      </w:r>
      <w:r w:rsidRPr="002B7E38">
        <w:rPr>
          <w:rFonts w:hAnsi="宋体" w:hint="eastAsia"/>
          <w:sz w:val="24"/>
        </w:rPr>
        <w:t>采购</w:t>
      </w:r>
      <w:r w:rsidRPr="002B7E38">
        <w:rPr>
          <w:rFonts w:hAnsi="宋体"/>
          <w:sz w:val="24"/>
        </w:rPr>
        <w:t>文件的要求。</w:t>
      </w:r>
    </w:p>
    <w:p w:rsidR="0083528D" w:rsidRPr="002B7E38" w:rsidRDefault="0083528D" w:rsidP="0083528D">
      <w:pPr>
        <w:snapToGrid w:val="0"/>
        <w:spacing w:line="360" w:lineRule="auto"/>
        <w:ind w:firstLineChars="200" w:firstLine="480"/>
        <w:rPr>
          <w:sz w:val="24"/>
        </w:rPr>
      </w:pPr>
      <w:r w:rsidRPr="002B7E38">
        <w:rPr>
          <w:sz w:val="24"/>
        </w:rPr>
        <w:t>4</w:t>
      </w:r>
      <w:r w:rsidRPr="002B7E38">
        <w:rPr>
          <w:rFonts w:hAnsi="宋体"/>
          <w:sz w:val="24"/>
        </w:rPr>
        <w:t>、供应商应按己方所</w:t>
      </w:r>
      <w:r w:rsidRPr="002B7E38">
        <w:rPr>
          <w:rFonts w:hAnsi="宋体" w:hint="eastAsia"/>
          <w:sz w:val="24"/>
        </w:rPr>
        <w:t>报</w:t>
      </w:r>
      <w:r w:rsidRPr="002B7E38">
        <w:rPr>
          <w:rFonts w:hAnsi="宋体"/>
          <w:sz w:val="24"/>
        </w:rPr>
        <w:t>货物的实际技术参数填写，如经评</w:t>
      </w:r>
      <w:r w:rsidRPr="002B7E38">
        <w:rPr>
          <w:rFonts w:hAnsi="宋体" w:hint="eastAsia"/>
          <w:sz w:val="24"/>
        </w:rPr>
        <w:t>审</w:t>
      </w:r>
      <w:r w:rsidRPr="002B7E38">
        <w:rPr>
          <w:rFonts w:hAnsi="宋体"/>
          <w:sz w:val="24"/>
        </w:rPr>
        <w:t>委员会发现未按所</w:t>
      </w:r>
      <w:r w:rsidRPr="002B7E38">
        <w:rPr>
          <w:rFonts w:hAnsi="宋体" w:hint="eastAsia"/>
          <w:sz w:val="24"/>
        </w:rPr>
        <w:t>报</w:t>
      </w:r>
      <w:r w:rsidRPr="002B7E38">
        <w:rPr>
          <w:rFonts w:hAnsi="宋体"/>
          <w:sz w:val="24"/>
        </w:rPr>
        <w:t>产品品牌的实际技术参数进行应答，而是完全复制</w:t>
      </w:r>
      <w:r w:rsidRPr="002B7E38">
        <w:rPr>
          <w:rFonts w:hAnsi="宋体" w:hint="eastAsia"/>
          <w:sz w:val="24"/>
        </w:rPr>
        <w:t>采购</w:t>
      </w:r>
      <w:r w:rsidRPr="002B7E38">
        <w:rPr>
          <w:rFonts w:hAnsi="宋体"/>
          <w:sz w:val="24"/>
        </w:rPr>
        <w:t>文件的技术参数，与所</w:t>
      </w:r>
      <w:r w:rsidRPr="002B7E38">
        <w:rPr>
          <w:rFonts w:hAnsi="宋体" w:hint="eastAsia"/>
          <w:sz w:val="24"/>
        </w:rPr>
        <w:t>报</w:t>
      </w:r>
      <w:r w:rsidRPr="002B7E38">
        <w:rPr>
          <w:rFonts w:hAnsi="宋体"/>
          <w:sz w:val="24"/>
        </w:rPr>
        <w:t>品牌的实际技术参数不符的，按</w:t>
      </w:r>
      <w:r w:rsidRPr="002B7E38">
        <w:rPr>
          <w:rFonts w:hAnsi="宋体" w:hint="eastAsia"/>
          <w:sz w:val="24"/>
        </w:rPr>
        <w:t>响应</w:t>
      </w:r>
      <w:r w:rsidRPr="002B7E38">
        <w:rPr>
          <w:rFonts w:hAnsi="宋体"/>
          <w:sz w:val="24"/>
        </w:rPr>
        <w:t>无效处理。技术偏离表中</w:t>
      </w:r>
      <w:r w:rsidRPr="002B7E38">
        <w:rPr>
          <w:sz w:val="24"/>
        </w:rPr>
        <w:t>“</w:t>
      </w:r>
      <w:r w:rsidRPr="002B7E38">
        <w:rPr>
          <w:rFonts w:hAnsi="宋体" w:hint="eastAsia"/>
          <w:sz w:val="24"/>
        </w:rPr>
        <w:t>响应</w:t>
      </w:r>
      <w:r w:rsidRPr="002B7E38">
        <w:rPr>
          <w:rFonts w:hAnsi="宋体"/>
          <w:sz w:val="24"/>
        </w:rPr>
        <w:t>文件响应情况</w:t>
      </w:r>
      <w:r w:rsidRPr="002B7E38">
        <w:rPr>
          <w:sz w:val="24"/>
        </w:rPr>
        <w:t>”</w:t>
      </w:r>
      <w:r w:rsidRPr="002B7E38">
        <w:rPr>
          <w:rFonts w:hAnsi="宋体"/>
          <w:sz w:val="24"/>
        </w:rPr>
        <w:t>应如实填写，并与</w:t>
      </w:r>
      <w:r w:rsidRPr="002B7E38">
        <w:rPr>
          <w:rFonts w:hint="eastAsia"/>
          <w:sz w:val="24"/>
        </w:rPr>
        <w:t>“</w:t>
      </w:r>
      <w:r w:rsidRPr="002B7E38">
        <w:rPr>
          <w:rFonts w:hAnsi="宋体" w:hint="eastAsia"/>
          <w:bCs/>
          <w:sz w:val="24"/>
        </w:rPr>
        <w:t>采购</w:t>
      </w:r>
      <w:r w:rsidRPr="002B7E38">
        <w:rPr>
          <w:rFonts w:hAnsi="宋体"/>
          <w:bCs/>
          <w:sz w:val="24"/>
        </w:rPr>
        <w:t>文件技术参数要求</w:t>
      </w:r>
      <w:r w:rsidRPr="002B7E38">
        <w:rPr>
          <w:rFonts w:hint="eastAsia"/>
          <w:sz w:val="24"/>
        </w:rPr>
        <w:t>”</w:t>
      </w:r>
      <w:r w:rsidRPr="002B7E38">
        <w:rPr>
          <w:rFonts w:hAnsi="宋体"/>
          <w:sz w:val="24"/>
        </w:rPr>
        <w:t>一一对应，如简单填写</w:t>
      </w:r>
      <w:r w:rsidRPr="002B7E38">
        <w:rPr>
          <w:rFonts w:hint="eastAsia"/>
          <w:sz w:val="24"/>
        </w:rPr>
        <w:t>“</w:t>
      </w:r>
      <w:r w:rsidRPr="002B7E38">
        <w:rPr>
          <w:rFonts w:hAnsi="宋体"/>
          <w:sz w:val="24"/>
        </w:rPr>
        <w:t>响应</w:t>
      </w:r>
      <w:r w:rsidRPr="002B7E38">
        <w:rPr>
          <w:rFonts w:hint="eastAsia"/>
          <w:sz w:val="24"/>
        </w:rPr>
        <w:t>”</w:t>
      </w:r>
      <w:r w:rsidRPr="002B7E38">
        <w:rPr>
          <w:rFonts w:hAnsi="宋体"/>
          <w:sz w:val="24"/>
        </w:rPr>
        <w:t>或</w:t>
      </w:r>
      <w:r w:rsidRPr="002B7E38">
        <w:rPr>
          <w:rFonts w:hint="eastAsia"/>
          <w:sz w:val="24"/>
        </w:rPr>
        <w:t>“</w:t>
      </w:r>
      <w:r w:rsidRPr="002B7E38">
        <w:rPr>
          <w:rFonts w:hAnsi="宋体"/>
          <w:sz w:val="24"/>
        </w:rPr>
        <w:t>完全响应</w:t>
      </w:r>
      <w:r w:rsidRPr="002B7E38">
        <w:rPr>
          <w:rFonts w:hint="eastAsia"/>
          <w:sz w:val="24"/>
        </w:rPr>
        <w:t>”</w:t>
      </w:r>
      <w:r w:rsidRPr="002B7E38">
        <w:rPr>
          <w:rFonts w:hAnsi="宋体"/>
          <w:sz w:val="24"/>
        </w:rPr>
        <w:t>按</w:t>
      </w:r>
      <w:r w:rsidRPr="002B7E38">
        <w:rPr>
          <w:rFonts w:hAnsi="宋体" w:hint="eastAsia"/>
          <w:sz w:val="24"/>
        </w:rPr>
        <w:t>响应</w:t>
      </w:r>
      <w:r w:rsidRPr="002B7E38">
        <w:rPr>
          <w:rFonts w:hAnsi="宋体"/>
          <w:sz w:val="24"/>
        </w:rPr>
        <w:t>文件无效处理。</w:t>
      </w:r>
    </w:p>
    <w:p w:rsidR="0083528D" w:rsidRPr="002B7E38" w:rsidRDefault="0083528D" w:rsidP="0083528D">
      <w:pPr>
        <w:snapToGrid w:val="0"/>
        <w:spacing w:line="360" w:lineRule="auto"/>
        <w:ind w:firstLineChars="200" w:firstLine="480"/>
        <w:rPr>
          <w:sz w:val="24"/>
        </w:rPr>
      </w:pPr>
      <w:r w:rsidRPr="002B7E38">
        <w:rPr>
          <w:sz w:val="24"/>
        </w:rPr>
        <w:t>5</w:t>
      </w:r>
      <w:r w:rsidRPr="002B7E38">
        <w:rPr>
          <w:rFonts w:hAnsi="宋体"/>
          <w:sz w:val="24"/>
        </w:rPr>
        <w:t>、报价产品的各项技术指标不能低于国家强制性标准，否则</w:t>
      </w:r>
      <w:r w:rsidRPr="002B7E38">
        <w:rPr>
          <w:rFonts w:hAnsi="宋体" w:hint="eastAsia"/>
          <w:sz w:val="24"/>
        </w:rPr>
        <w:t>响应</w:t>
      </w:r>
      <w:r w:rsidRPr="002B7E38">
        <w:rPr>
          <w:rFonts w:hAnsi="宋体"/>
          <w:sz w:val="24"/>
        </w:rPr>
        <w:t>无效。</w:t>
      </w:r>
    </w:p>
    <w:p w:rsidR="0083528D" w:rsidRPr="0083528D" w:rsidRDefault="0083528D" w:rsidP="0083528D">
      <w:pPr>
        <w:snapToGrid w:val="0"/>
        <w:spacing w:line="360" w:lineRule="auto"/>
        <w:ind w:firstLineChars="200" w:firstLine="480"/>
        <w:rPr>
          <w:rFonts w:hAnsi="宋体"/>
          <w:sz w:val="24"/>
        </w:rPr>
      </w:pPr>
      <w:r w:rsidRPr="0083528D">
        <w:rPr>
          <w:rFonts w:hAnsi="宋体"/>
          <w:sz w:val="24"/>
        </w:rPr>
        <w:t>6</w:t>
      </w:r>
      <w:r w:rsidRPr="002B7E38">
        <w:rPr>
          <w:rFonts w:hAnsi="宋体"/>
          <w:sz w:val="24"/>
        </w:rPr>
        <w:t>、所</w:t>
      </w:r>
      <w:r w:rsidRPr="002B7E38">
        <w:rPr>
          <w:rFonts w:hAnsi="宋体" w:hint="eastAsia"/>
          <w:sz w:val="24"/>
        </w:rPr>
        <w:t>报</w:t>
      </w:r>
      <w:r w:rsidRPr="002B7E38">
        <w:rPr>
          <w:rFonts w:hAnsi="宋体"/>
          <w:sz w:val="24"/>
        </w:rPr>
        <w:t>产品中如要求安装软件，应提供正版软件，并开放技术协议，能与</w:t>
      </w:r>
      <w:r w:rsidRPr="002B7E38">
        <w:rPr>
          <w:rFonts w:hAnsi="宋体" w:hint="eastAsia"/>
          <w:sz w:val="24"/>
        </w:rPr>
        <w:t>已有</w:t>
      </w:r>
      <w:r w:rsidRPr="002B7E38">
        <w:rPr>
          <w:rFonts w:hAnsi="宋体"/>
          <w:sz w:val="24"/>
        </w:rPr>
        <w:t>的控制系统兼容，否则</w:t>
      </w:r>
      <w:r w:rsidRPr="002B7E38">
        <w:rPr>
          <w:rFonts w:hAnsi="宋体" w:hint="eastAsia"/>
          <w:sz w:val="24"/>
        </w:rPr>
        <w:t>报价</w:t>
      </w:r>
      <w:r w:rsidRPr="002B7E38">
        <w:rPr>
          <w:rFonts w:hAnsi="宋体"/>
          <w:sz w:val="24"/>
        </w:rPr>
        <w:t>无效</w:t>
      </w:r>
      <w:r w:rsidRPr="002B7E38">
        <w:rPr>
          <w:rFonts w:hAnsi="宋体" w:hint="eastAsia"/>
          <w:sz w:val="24"/>
        </w:rPr>
        <w:t>。</w:t>
      </w:r>
    </w:p>
    <w:p w:rsidR="0083528D" w:rsidRDefault="0083528D">
      <w:pPr>
        <w:jc w:val="center"/>
        <w:rPr>
          <w:rFonts w:hAnsi="宋体"/>
          <w:sz w:val="28"/>
          <w:szCs w:val="28"/>
        </w:rPr>
      </w:pPr>
    </w:p>
    <w:p w:rsidR="0083528D" w:rsidRDefault="0083528D" w:rsidP="0083528D">
      <w:pPr>
        <w:pStyle w:val="-lp"/>
        <w:ind w:firstLine="560"/>
        <w:sectPr w:rsidR="0083528D" w:rsidSect="0083528D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1F0E9F" w:rsidRDefault="0083528D">
      <w:pPr>
        <w:jc w:val="center"/>
        <w:rPr>
          <w:rFonts w:hAnsi="宋体"/>
          <w:sz w:val="28"/>
          <w:szCs w:val="28"/>
        </w:rPr>
      </w:pPr>
      <w:r w:rsidRPr="002B7E38">
        <w:rPr>
          <w:rFonts w:hAnsi="宋体" w:hint="eastAsia"/>
          <w:sz w:val="28"/>
          <w:szCs w:val="28"/>
        </w:rPr>
        <w:t>低值易耗品清扫用具采购需求表（须提供以下全部样品）</w:t>
      </w:r>
    </w:p>
    <w:tbl>
      <w:tblPr>
        <w:tblW w:w="13029" w:type="dxa"/>
        <w:tblInd w:w="93" w:type="dxa"/>
        <w:tblLook w:val="04A0"/>
      </w:tblPr>
      <w:tblGrid>
        <w:gridCol w:w="677"/>
        <w:gridCol w:w="1391"/>
        <w:gridCol w:w="1128"/>
        <w:gridCol w:w="2784"/>
        <w:gridCol w:w="1425"/>
        <w:gridCol w:w="2796"/>
        <w:gridCol w:w="1412"/>
        <w:gridCol w:w="1416"/>
      </w:tblGrid>
      <w:tr w:rsidR="0083528D" w:rsidRPr="0083528D" w:rsidTr="00047CCA">
        <w:trPr>
          <w:trHeight w:val="10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4"/>
                <w:szCs w:val="24"/>
                <w:lang/>
              </w:rPr>
              <w:t>序号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4"/>
                <w:szCs w:val="24"/>
                <w:lang/>
              </w:rPr>
              <w:t>品名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4"/>
                <w:szCs w:val="24"/>
                <w:lang/>
              </w:rPr>
              <w:t>合计数量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4"/>
                <w:szCs w:val="24"/>
                <w:lang/>
              </w:rPr>
              <w:t>产品参数（参数描述要详细材质、长度、重量、规格等）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4"/>
                <w:szCs w:val="24"/>
              </w:rPr>
              <w:t>质保区间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4"/>
                <w:szCs w:val="24"/>
                <w:lang/>
              </w:rPr>
              <w:t>使用单位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4"/>
                <w:szCs w:val="24"/>
                <w:lang/>
              </w:rPr>
              <w:t>预算单价(元）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4"/>
                <w:szCs w:val="24"/>
                <w:lang/>
              </w:rPr>
              <w:t>采购预算（元）</w:t>
            </w:r>
          </w:p>
        </w:tc>
      </w:tr>
      <w:tr w:rsidR="0083528D" w:rsidRPr="0083528D" w:rsidTr="00047CCA">
        <w:trPr>
          <w:trHeight w:val="90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糜子 笤帚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2700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总长度84cm，杆长40cm，重量300g/把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饮食中心、物业管理中心、活动中心、幼儿保教中心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5.25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14,175.00</w:t>
            </w:r>
          </w:p>
        </w:tc>
      </w:tr>
      <w:tr w:rsidR="0083528D" w:rsidRPr="0083528D" w:rsidTr="00047CCA">
        <w:trPr>
          <w:trHeight w:val="68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扫帚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50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四排加密软毛丝，不锈钢杆。头30cm,杆90cm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动力与维修中心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8.75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437.50</w:t>
            </w:r>
          </w:p>
        </w:tc>
      </w:tr>
      <w:tr w:rsidR="0083528D" w:rsidRPr="0083528D" w:rsidTr="00047CCA">
        <w:trPr>
          <w:trHeight w:val="9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套搓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3800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塑料材质，毛长7cm，毛厚度3cm，总长60cm，重量450g/套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饮食中心、物业管理中心、公寓管理中心、动力与维修中心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13.13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49,875.00</w:t>
            </w:r>
          </w:p>
        </w:tc>
      </w:tr>
      <w:tr w:rsidR="0083528D" w:rsidRPr="0083528D" w:rsidTr="00047CCA">
        <w:trPr>
          <w:trHeight w:val="68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搓子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塑料材质，20cm*25cm，把高90cm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动力与维修中心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13.13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262.50</w:t>
            </w:r>
          </w:p>
        </w:tc>
      </w:tr>
      <w:tr w:rsidR="0083528D" w:rsidRPr="0083528D" w:rsidTr="00047CCA">
        <w:trPr>
          <w:trHeight w:val="97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拖布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3500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/>
                <w:sz w:val="22"/>
                <w:szCs w:val="22"/>
                <w:lang/>
              </w:rPr>
              <w:t>1、杆长1m，头长35cm，拖布头≥350g/个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物业管理中心、动力与维修中心、活动中心、幼儿保教中心、公寓管理中心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3.43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11,987.50</w:t>
            </w:r>
          </w:p>
        </w:tc>
      </w:tr>
      <w:tr w:rsidR="0083528D" w:rsidRPr="0083528D" w:rsidTr="00047CCA">
        <w:trPr>
          <w:trHeight w:val="77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红线拖布加厚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2600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1、棉线材质，杆长1m，头长45cm，棉布绳头重500g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公寓管理中心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10.00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26,000.00</w:t>
            </w:r>
          </w:p>
        </w:tc>
      </w:tr>
      <w:tr w:rsidR="0083528D" w:rsidRPr="0083528D" w:rsidTr="00047CCA">
        <w:trPr>
          <w:trHeight w:val="9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方拖布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棉线材质，杆长1m，头长35cm，总长1.35米，头重500g/把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公寓管理中心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15.00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6,000.00</w:t>
            </w:r>
          </w:p>
        </w:tc>
      </w:tr>
      <w:tr w:rsidR="0083528D" w:rsidRPr="0083528D" w:rsidTr="00047CCA">
        <w:trPr>
          <w:trHeight w:val="83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拧水拖布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3300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棉线材质，杆长1m，头长33cm，重量400g/把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公寓管理中心、饮食中心、动力与维修中心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11.75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38,775.00</w:t>
            </w:r>
          </w:p>
        </w:tc>
      </w:tr>
      <w:tr w:rsidR="0083528D" w:rsidRPr="0083528D" w:rsidTr="00047CCA">
        <w:trPr>
          <w:trHeight w:val="8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珊瑚绒拖布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珊瑚绒材质，杆长1m，头长33cm，重量400g/个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动力与维修中心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16.00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1,600.00</w:t>
            </w:r>
          </w:p>
        </w:tc>
      </w:tr>
      <w:tr w:rsidR="0083528D" w:rsidRPr="0083528D" w:rsidTr="00047CCA">
        <w:trPr>
          <w:trHeight w:val="8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拖布头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16000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普通腈纶材质，长45cm，重量≥350g/个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物业管理中心、公寓管理中心、饮食中心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2.38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38,000.00</w:t>
            </w:r>
          </w:p>
        </w:tc>
      </w:tr>
      <w:tr w:rsidR="0083528D" w:rsidRPr="0083528D" w:rsidTr="00047CCA">
        <w:trPr>
          <w:trHeight w:val="57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拖布杆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600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碳钢拖布杆，全长132cm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物业管理中心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5.75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3,450.00</w:t>
            </w:r>
          </w:p>
        </w:tc>
      </w:tr>
      <w:tr w:rsidR="0083528D" w:rsidRPr="0083528D" w:rsidTr="00047CCA">
        <w:trPr>
          <w:trHeight w:val="65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长杆海绵拖把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拖把杆长120CM，头长约28CM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物业管理中心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15.75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1,890.00</w:t>
            </w:r>
          </w:p>
        </w:tc>
      </w:tr>
      <w:tr w:rsidR="0083528D" w:rsidRPr="0083528D" w:rsidTr="00047CCA">
        <w:trPr>
          <w:trHeight w:val="98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刷墙拖布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毛线头，头长25厘米，可伸缩不锈钢杆，杆长140厘米-190厘米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动力与维修中心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15.75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1,575.00</w:t>
            </w:r>
          </w:p>
        </w:tc>
      </w:tr>
      <w:tr w:rsidR="0083528D" w:rsidRPr="0083528D" w:rsidTr="00047CCA">
        <w:trPr>
          <w:trHeight w:val="8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刷沟刷子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50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塑料刷头，刷头长26厘米，不锈钢杆，杆长110厘米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动力与维修中心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15.00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750.00</w:t>
            </w:r>
          </w:p>
        </w:tc>
      </w:tr>
      <w:tr w:rsidR="0083528D" w:rsidRPr="0083528D" w:rsidTr="00047CCA">
        <w:trPr>
          <w:trHeight w:val="87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刷地刷子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木质杆1.5米，特硬塑料毛刷,头宽为30cm（饮食留样）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饮食中心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15.00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1,500.00</w:t>
            </w:r>
          </w:p>
        </w:tc>
      </w:tr>
      <w:tr w:rsidR="0083528D" w:rsidRPr="0083528D" w:rsidTr="00047CCA">
        <w:trPr>
          <w:trHeight w:val="9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大玻璃器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杆长约2.5m，可伸缩调节。刮头长约40CM，刮擦合一，方便调节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物业管理中心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24.75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4,950.00</w:t>
            </w:r>
          </w:p>
        </w:tc>
      </w:tr>
      <w:tr w:rsidR="0083528D" w:rsidRPr="0083528D" w:rsidTr="00047CCA">
        <w:trPr>
          <w:trHeight w:val="96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小玻璃器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150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杆长约1.2m，可伸缩调节。刮头长约20CM，刮擦合一，方便调节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物业管理中心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15.00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2,250.00</w:t>
            </w:r>
          </w:p>
        </w:tc>
      </w:tr>
      <w:tr w:rsidR="0083528D" w:rsidRPr="0083528D" w:rsidTr="00047CCA">
        <w:trPr>
          <w:trHeight w:val="86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长毛抹布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6100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有挂绳，蓝、绿、紫三种颜色，不掉毛，吸水性好，去污渍。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物业管理中心、活动中心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3.40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20,740.00</w:t>
            </w:r>
          </w:p>
        </w:tc>
      </w:tr>
      <w:tr w:rsidR="0083528D" w:rsidRPr="0083528D" w:rsidTr="00047CCA">
        <w:trPr>
          <w:trHeight w:val="100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普通抹布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3000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有挂绳，蓝、绿、紫三种颜色，不掉毛，吸水性好，去污渍。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物业管理中心、活动中心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2.33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6,975.00</w:t>
            </w:r>
          </w:p>
        </w:tc>
      </w:tr>
      <w:tr w:rsidR="0083528D" w:rsidRPr="0083528D" w:rsidTr="00047CCA">
        <w:trPr>
          <w:trHeight w:val="79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鱼鳞抹布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50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不易掉毛，吸水性强，不留水渍，30*40cm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活动中心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3.13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156.25</w:t>
            </w:r>
          </w:p>
        </w:tc>
      </w:tr>
      <w:tr w:rsidR="0083528D" w:rsidRPr="0083528D" w:rsidTr="00047CCA">
        <w:trPr>
          <w:trHeight w:val="8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尘推（110cm）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杆长1.2m，宽1.1m，罩重量720g/个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活动中心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25.75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772.50</w:t>
            </w:r>
          </w:p>
        </w:tc>
      </w:tr>
      <w:tr w:rsidR="0083528D" w:rsidRPr="0083528D" w:rsidTr="00047CCA">
        <w:trPr>
          <w:trHeight w:val="110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尘推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1100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尺寸包含900mm宽，杆长1.2m，罩重量600g/个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物业管理中心、公寓管理中心、饮食中心、动力与维修中心、活动中心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19.80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21,780.00</w:t>
            </w:r>
          </w:p>
        </w:tc>
      </w:tr>
      <w:tr w:rsidR="0083528D" w:rsidRPr="0083528D" w:rsidTr="00047CCA">
        <w:trPr>
          <w:trHeight w:val="9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尘推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255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尺寸包含400mm宽，杆长1.2m，罩重量400g/个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物业管理中心、动力与维修中心、活动中心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16.50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4,207.50</w:t>
            </w:r>
          </w:p>
        </w:tc>
      </w:tr>
      <w:tr w:rsidR="0083528D" w:rsidRPr="0083528D" w:rsidTr="00047CCA">
        <w:trPr>
          <w:trHeight w:val="5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尘推罩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1040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长900mm，罩重量600g/个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物业管理中心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11.25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11,700.00</w:t>
            </w:r>
          </w:p>
        </w:tc>
      </w:tr>
      <w:tr w:rsidR="0083528D" w:rsidRPr="0083528D" w:rsidTr="00047CCA">
        <w:trPr>
          <w:trHeight w:val="70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尘推罩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长400mm，罩重量400g/个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物业管理中心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8.50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1,700.00</w:t>
            </w:r>
          </w:p>
        </w:tc>
      </w:tr>
      <w:tr w:rsidR="0083528D" w:rsidRPr="0083528D" w:rsidTr="00047CCA">
        <w:trPr>
          <w:trHeight w:val="76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方茶叶筐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1500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长15cm，宽15cm，高6cm，蓝色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物业管理中心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1.13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1,687.50</w:t>
            </w:r>
          </w:p>
        </w:tc>
      </w:tr>
      <w:tr w:rsidR="0083528D" w:rsidRPr="0083528D" w:rsidTr="00047CCA">
        <w:trPr>
          <w:trHeight w:val="66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长茶叶筐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500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长21cm，宽15cm，高6cm，蓝色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物业管理中心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1.43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712.50</w:t>
            </w:r>
          </w:p>
        </w:tc>
      </w:tr>
      <w:tr w:rsidR="0083528D" w:rsidRPr="0083528D" w:rsidTr="00047CCA">
        <w:trPr>
          <w:trHeight w:val="67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圆茶叶筐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直径25CM，白色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物业管理中心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2.99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299.00</w:t>
            </w:r>
          </w:p>
        </w:tc>
      </w:tr>
      <w:tr w:rsidR="0083528D" w:rsidRPr="0083528D" w:rsidTr="00047CCA">
        <w:trPr>
          <w:trHeight w:val="68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铲刀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430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长度17-21CM宽10CM，可更换刀片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物业管理中心、公寓管理中心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4.75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2,042.50</w:t>
            </w:r>
          </w:p>
        </w:tc>
      </w:tr>
      <w:tr w:rsidR="0083528D" w:rsidRPr="0083528D" w:rsidTr="00047CCA">
        <w:trPr>
          <w:trHeight w:val="63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麻丝刀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不锈钢材质，长21cm，宽7.5cm。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物业管理中心、公寓管理中心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2.20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466.40</w:t>
            </w:r>
          </w:p>
        </w:tc>
      </w:tr>
      <w:tr w:rsidR="0083528D" w:rsidRPr="0083528D" w:rsidTr="00047CCA">
        <w:trPr>
          <w:trHeight w:val="6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拖布夹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1500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红、绿、黄三种颜色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物业管理中心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5.50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8,250.00</w:t>
            </w:r>
          </w:p>
        </w:tc>
      </w:tr>
      <w:tr w:rsidR="0083528D" w:rsidRPr="0083528D" w:rsidTr="00047CCA">
        <w:trPr>
          <w:trHeight w:val="82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一次性手套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8000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聚乙烯制品，表面凸凹加工2-3g/付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饮食中心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3.45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27,600.00</w:t>
            </w:r>
          </w:p>
        </w:tc>
      </w:tr>
      <w:tr w:rsidR="0083528D" w:rsidRPr="0083528D" w:rsidTr="00047CCA">
        <w:trPr>
          <w:trHeight w:val="11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胶手套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14140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塑胶，耐酸耐碱耐磨，加厚,总重量100g/个（每副价格）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物业管理中心、公寓管理中心、动力与维修中心、饮食中心、活动中心、幼儿保教中心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3.18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44,894.50</w:t>
            </w:r>
          </w:p>
        </w:tc>
      </w:tr>
      <w:tr w:rsidR="0083528D" w:rsidRPr="0083528D" w:rsidTr="00047CCA">
        <w:trPr>
          <w:trHeight w:val="79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线手套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3690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棉线、耐磨、防滑、加厚、男女通用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物业管理中心、公寓管理中心、活动中心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1.10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4,059.00</w:t>
            </w:r>
          </w:p>
        </w:tc>
      </w:tr>
      <w:tr w:rsidR="0083528D" w:rsidRPr="0083528D" w:rsidTr="00047CCA">
        <w:trPr>
          <w:trHeight w:val="7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挂胶手套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500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不带绒，男女通用，没有异味，带上不烧手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物业管理中心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2.75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1,375.00</w:t>
            </w:r>
          </w:p>
        </w:tc>
      </w:tr>
      <w:tr w:rsidR="0083528D" w:rsidRPr="0083528D" w:rsidTr="00047CCA">
        <w:trPr>
          <w:trHeight w:val="7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厚挂胶手套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1200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带绒，男女通用，没有异味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物业管理中心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3.50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4,200.00</w:t>
            </w:r>
          </w:p>
        </w:tc>
      </w:tr>
      <w:tr w:rsidR="0083528D" w:rsidRPr="0083528D" w:rsidTr="00047CCA">
        <w:trPr>
          <w:trHeight w:val="81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尿斗香片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1000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味道不刺鼻，去除异味，效果持久，蓝色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物业管理中心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3,000.00</w:t>
            </w:r>
          </w:p>
        </w:tc>
      </w:tr>
      <w:tr w:rsidR="0083528D" w:rsidRPr="0083528D" w:rsidTr="00047CCA">
        <w:trPr>
          <w:trHeight w:val="92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大红桶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104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高55cm，上顶直径51cm，下底直径38.5cm塑料材质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动力与维修中心、活动中心、公寓管理中心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26.25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2,730.00</w:t>
            </w:r>
          </w:p>
        </w:tc>
      </w:tr>
      <w:tr w:rsidR="0083528D" w:rsidRPr="0083528D" w:rsidTr="00047CCA">
        <w:trPr>
          <w:trHeight w:val="10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小红桶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355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高32cm，上顶直径35cm，下底直径25cm，塑料材质，承重5kg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动力与维修中心、幼儿保教中心、公寓管理中心、物业管理中心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10.00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3,550.00</w:t>
            </w:r>
          </w:p>
        </w:tc>
      </w:tr>
      <w:tr w:rsidR="0083528D" w:rsidRPr="0083528D" w:rsidTr="00047CCA">
        <w:trPr>
          <w:trHeight w:val="78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灰色纸篓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455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大于直径20cm，高大于25cm，塑料材质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物业管理中心、动力与维修中心、活动中心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4.13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1,876.88</w:t>
            </w:r>
          </w:p>
        </w:tc>
      </w:tr>
      <w:tr w:rsidR="0083528D" w:rsidRPr="0083528D" w:rsidTr="00047CCA">
        <w:trPr>
          <w:trHeight w:val="8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垃圾桶（纸篓1）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560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23*22cm，重量约150g/个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公寓管理中心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3.48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1,946.00</w:t>
            </w:r>
          </w:p>
        </w:tc>
      </w:tr>
      <w:tr w:rsidR="0083528D" w:rsidRPr="0083528D" w:rsidTr="00047CCA">
        <w:trPr>
          <w:trHeight w:val="8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垃圾桶（纸篓2）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2700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高25.5cm，直径24.5cm，重量约235g/个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公寓管理中心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5.50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14,850.00</w:t>
            </w:r>
          </w:p>
        </w:tc>
      </w:tr>
      <w:tr w:rsidR="0083528D" w:rsidRPr="0083528D" w:rsidTr="00047CCA">
        <w:trPr>
          <w:trHeight w:val="13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室外脚踏垃圾桶240L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钢化材质，容积为240L,尺寸为145*65*55cm，轮间距60cm，轮尺寸13.5cm，防冻、抗老化。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公寓管理中心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246.25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8,372.50</w:t>
            </w:r>
          </w:p>
        </w:tc>
      </w:tr>
      <w:tr w:rsidR="0083528D" w:rsidRPr="0083528D" w:rsidTr="00047CCA">
        <w:trPr>
          <w:trHeight w:val="67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铁刷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加密钢丝刷，刷尘推用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物业管理中心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300.00</w:t>
            </w:r>
          </w:p>
        </w:tc>
      </w:tr>
      <w:tr w:rsidR="0083528D" w:rsidRPr="0083528D" w:rsidTr="00047CCA">
        <w:trPr>
          <w:trHeight w:val="98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马桶刷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1951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纤维材质，重量为100g/个，总长度40cm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公寓管理中心、饮食中心、物业管理中心、动力与维修中心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2.50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4,877.50</w:t>
            </w:r>
          </w:p>
        </w:tc>
      </w:tr>
      <w:tr w:rsidR="0083528D" w:rsidRPr="0083528D" w:rsidTr="00047CCA">
        <w:trPr>
          <w:trHeight w:val="8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白毛马桶刷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2000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纤维材质，重量为100g/个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物业管理中心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2.95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5,900.00</w:t>
            </w:r>
          </w:p>
        </w:tc>
      </w:tr>
      <w:tr w:rsidR="0083528D" w:rsidRPr="0083528D" w:rsidTr="00047CCA">
        <w:trPr>
          <w:trHeight w:val="6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暖气刷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缝隙除垢，耐磨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物业管理中心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2.08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622.50</w:t>
            </w:r>
          </w:p>
        </w:tc>
      </w:tr>
      <w:tr w:rsidR="0083528D" w:rsidRPr="0083528D" w:rsidTr="00047CCA">
        <w:trPr>
          <w:trHeight w:val="67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马桶抽子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433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橡胶材质，不锈钢杆，总长度56cm，头直径18cm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公寓管理中心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6.88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2,976.88</w:t>
            </w:r>
          </w:p>
        </w:tc>
      </w:tr>
      <w:tr w:rsidR="0083528D" w:rsidRPr="0083528D" w:rsidTr="00047CCA">
        <w:trPr>
          <w:trHeight w:val="86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方头刷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590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材质塑料；长60厘米.刷头毛4厘米.杆不锈钢.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公寓管理中心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3.38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1,991.25</w:t>
            </w:r>
          </w:p>
        </w:tc>
      </w:tr>
      <w:tr w:rsidR="0083528D" w:rsidRPr="0083528D" w:rsidTr="00047CCA">
        <w:trPr>
          <w:trHeight w:val="76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50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杀虫剂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785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600毫升/瓶，无毒害情况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公寓管理中心、物业管理中心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13.13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10,307.05</w:t>
            </w:r>
          </w:p>
        </w:tc>
      </w:tr>
      <w:tr w:rsidR="0083528D" w:rsidRPr="0083528D" w:rsidTr="00047CCA">
        <w:trPr>
          <w:trHeight w:val="82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51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洗手液盒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449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优质ABS工程塑料材质，结实耐用，600ml/个，出液方式：泡沫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公寓管理中心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64.50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28,960.50</w:t>
            </w:r>
          </w:p>
        </w:tc>
      </w:tr>
      <w:tr w:rsidR="0083528D" w:rsidRPr="0083528D" w:rsidTr="00047CCA">
        <w:trPr>
          <w:trHeight w:val="8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52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香片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1108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缓释技术，消除异味，芳香可持续30天，56g/个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公寓管理中心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4.63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5,124.50</w:t>
            </w:r>
          </w:p>
        </w:tc>
      </w:tr>
      <w:tr w:rsidR="0083528D" w:rsidRPr="0083528D" w:rsidTr="00047CCA">
        <w:trPr>
          <w:trHeight w:val="80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53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雨伞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270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加大伞面，纳米防水，16股筋，全长85cm，约重500g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公寓管理中心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24.25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6,547.50</w:t>
            </w:r>
          </w:p>
        </w:tc>
      </w:tr>
      <w:tr w:rsidR="0083528D" w:rsidRPr="0083528D" w:rsidTr="00047CCA">
        <w:trPr>
          <w:trHeight w:val="7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54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挑衣杆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1108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金属头，加粗钢杆，全长1.5m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公寓管理中心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10.50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11,634.00</w:t>
            </w:r>
          </w:p>
        </w:tc>
      </w:tr>
      <w:tr w:rsidR="0083528D" w:rsidRPr="0083528D" w:rsidTr="00047CCA">
        <w:trPr>
          <w:trHeight w:val="9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55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水推子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52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木质杆，全长1.4米，特硬塑料毛刷,见图片，头宽为30cm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动力与维修中心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23.26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1,209.52</w:t>
            </w:r>
          </w:p>
        </w:tc>
      </w:tr>
      <w:tr w:rsidR="0083528D" w:rsidRPr="0083528D" w:rsidTr="00047CCA">
        <w:trPr>
          <w:trHeight w:val="9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56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水推子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140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不锈钢杆，全长1.5m，橡胶水刮头，头宽为60cm（饮食留样）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饮食中心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21.50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3,010.00</w:t>
            </w:r>
          </w:p>
        </w:tc>
      </w:tr>
      <w:tr w:rsidR="0083528D" w:rsidRPr="0083528D" w:rsidTr="00047CCA">
        <w:trPr>
          <w:trHeight w:val="86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57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钢架双桶榨水车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材质全新：pp容量：46L 产品规格：86*41*99cm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饮食中心、公寓管理中心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162.51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6,500.40</w:t>
            </w:r>
          </w:p>
        </w:tc>
      </w:tr>
      <w:tr w:rsidR="0083528D" w:rsidRPr="0083528D" w:rsidTr="00047CCA">
        <w:trPr>
          <w:trHeight w:val="8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58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喷壶大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PPE材质，容量2升，无刺激气味，铜喷头，总高20cm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公寓管理中心、动力与维修中心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10.50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4,200.00</w:t>
            </w:r>
          </w:p>
        </w:tc>
      </w:tr>
      <w:tr w:rsidR="0083528D" w:rsidRPr="0083528D" w:rsidTr="00047CCA">
        <w:trPr>
          <w:trHeight w:val="7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59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百洁布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2000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长15cm,宽10cm，3个/包，纤维制品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动力与维修中心、饮食中心、公寓管理中心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3.90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7,800.00</w:t>
            </w:r>
          </w:p>
        </w:tc>
      </w:tr>
      <w:tr w:rsidR="0083528D" w:rsidRPr="0083528D" w:rsidTr="00047CCA">
        <w:trPr>
          <w:trHeight w:val="9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60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钢丝球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2376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不锈钢钢丝球，独立包装，不生锈不易断丝，结实耐用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动力与维修中心、活动中心、幼儿保教中心、公寓管理中心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0.94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2,233.44</w:t>
            </w:r>
          </w:p>
        </w:tc>
      </w:tr>
      <w:tr w:rsidR="0083528D" w:rsidRPr="0083528D" w:rsidTr="00047CCA">
        <w:trPr>
          <w:trHeight w:val="67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61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靴子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塑胶，耐酸耐碱，加厚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动力与维修中心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40.50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769.50</w:t>
            </w:r>
          </w:p>
        </w:tc>
      </w:tr>
      <w:tr w:rsidR="0083528D" w:rsidRPr="0083528D" w:rsidTr="00047CCA">
        <w:trPr>
          <w:trHeight w:val="59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62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棉靴子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塑胶，耐酸耐碱，底加厚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动力与维修中心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46.27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832.86</w:t>
            </w:r>
          </w:p>
        </w:tc>
      </w:tr>
      <w:tr w:rsidR="0083528D" w:rsidRPr="0083528D" w:rsidTr="00047CCA">
        <w:trPr>
          <w:trHeight w:val="11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63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洗衣粉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5600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240g低泡，清洁力强，可降解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物业管理中心、公寓管理中心、幼儿保教中心、动力与维修中心、活动中心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2.75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15,400.00</w:t>
            </w:r>
          </w:p>
        </w:tc>
      </w:tr>
      <w:tr w:rsidR="0083528D" w:rsidRPr="0083528D" w:rsidTr="00047CCA">
        <w:trPr>
          <w:trHeight w:val="65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64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皂粉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60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配比为1:100，30kg/袋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公寓管理中心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244.00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14,640.00</w:t>
            </w:r>
          </w:p>
        </w:tc>
      </w:tr>
      <w:tr w:rsidR="0083528D" w:rsidRPr="0083528D" w:rsidTr="00047CCA">
        <w:trPr>
          <w:trHeight w:val="126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65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五洁粉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2794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强效除油，去污，除锈、除垢、增白，无磷配方，500g/袋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物业管理中心、公寓管理中心、饮食中心、幼儿保教中心、动力与维修中心、活动中心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2.62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7,320.28</w:t>
            </w:r>
          </w:p>
        </w:tc>
      </w:tr>
      <w:tr w:rsidR="0083528D" w:rsidRPr="0083528D" w:rsidTr="00047CCA">
        <w:trPr>
          <w:trHeight w:val="68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66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泡洗粉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500g/袋  低泡，清洁力强，100%可降解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动力与维修中心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4.10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1,271.00</w:t>
            </w:r>
          </w:p>
        </w:tc>
      </w:tr>
      <w:tr w:rsidR="0083528D" w:rsidRPr="0083528D" w:rsidTr="00047CCA">
        <w:trPr>
          <w:trHeight w:val="65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67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火碱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25Kg/袋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一年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动力与维修中心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172.54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2"/>
                <w:szCs w:val="22"/>
                <w:lang/>
              </w:rPr>
              <w:t>3,450.80</w:t>
            </w:r>
          </w:p>
        </w:tc>
      </w:tr>
      <w:tr w:rsidR="0083528D" w:rsidRPr="0083528D" w:rsidTr="00047CCA">
        <w:trPr>
          <w:trHeight w:val="880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4"/>
                <w:szCs w:val="24"/>
                <w:lang/>
              </w:rPr>
              <w:t>合计总价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28D" w:rsidRPr="0083528D" w:rsidRDefault="0083528D" w:rsidP="0083528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/>
              </w:rPr>
            </w:pPr>
            <w:r w:rsidRPr="0083528D">
              <w:rPr>
                <w:rFonts w:ascii="宋体" w:hAnsi="宋体" w:cs="宋体" w:hint="eastAsia"/>
                <w:sz w:val="24"/>
                <w:szCs w:val="24"/>
                <w:lang/>
              </w:rPr>
              <w:t>551300</w:t>
            </w:r>
          </w:p>
        </w:tc>
      </w:tr>
    </w:tbl>
    <w:p w:rsidR="001F0E9F" w:rsidRDefault="001F0E9F"/>
    <w:p w:rsidR="001F0E9F" w:rsidRDefault="001F0E9F">
      <w:pPr>
        <w:pStyle w:val="-lp"/>
        <w:ind w:firstLine="560"/>
      </w:pPr>
    </w:p>
    <w:p w:rsidR="001F0E9F" w:rsidRDefault="001F0E9F">
      <w:bookmarkStart w:id="0" w:name="_GoBack"/>
      <w:bookmarkEnd w:id="0"/>
    </w:p>
    <w:sectPr w:rsidR="001F0E9F" w:rsidSect="001F0E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multilevel"/>
    <w:tmpl w:val="00000022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1.%4."/>
      <w:lvlJc w:val="righ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1F0E9F"/>
    <w:rsid w:val="001F0E9F"/>
    <w:rsid w:val="0083528D"/>
    <w:rsid w:val="53193EB0"/>
    <w:rsid w:val="7B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-lp"/>
    <w:qFormat/>
    <w:rsid w:val="001F0E9F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qFormat/>
    <w:rsid w:val="001F0E9F"/>
    <w:pPr>
      <w:keepNext/>
      <w:keepLines/>
      <w:numPr>
        <w:numId w:val="1"/>
      </w:numPr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lp">
    <w:name w:val="标准正文-lp"/>
    <w:basedOn w:val="a"/>
    <w:next w:val="a"/>
    <w:qFormat/>
    <w:rsid w:val="001F0E9F"/>
    <w:pPr>
      <w:spacing w:line="360" w:lineRule="auto"/>
      <w:ind w:firstLineChars="200" w:firstLine="480"/>
    </w:pPr>
    <w:rPr>
      <w:rFonts w:eastAsia="仿宋_GB2312" w:cs="宋体"/>
      <w:sz w:val="28"/>
    </w:rPr>
  </w:style>
  <w:style w:type="paragraph" w:styleId="a3">
    <w:name w:val="Body Text"/>
    <w:basedOn w:val="a"/>
    <w:next w:val="a4"/>
    <w:qFormat/>
    <w:rsid w:val="001F0E9F"/>
    <w:pPr>
      <w:widowControl/>
      <w:jc w:val="left"/>
    </w:pPr>
    <w:rPr>
      <w:rFonts w:ascii="宋体" w:hAnsi="宋体"/>
      <w:b/>
      <w:bCs/>
      <w:sz w:val="24"/>
    </w:rPr>
  </w:style>
  <w:style w:type="paragraph" w:styleId="a4">
    <w:name w:val="Body Text First Indent"/>
    <w:basedOn w:val="a3"/>
    <w:next w:val="6"/>
    <w:qFormat/>
    <w:rsid w:val="001F0E9F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6">
    <w:name w:val="toc 6"/>
    <w:basedOn w:val="a"/>
    <w:next w:val="a"/>
    <w:uiPriority w:val="39"/>
    <w:qFormat/>
    <w:rsid w:val="001F0E9F"/>
    <w:pPr>
      <w:ind w:leftChars="1000" w:left="2100"/>
    </w:pPr>
  </w:style>
  <w:style w:type="paragraph" w:styleId="a5">
    <w:name w:val="footer"/>
    <w:basedOn w:val="a"/>
    <w:next w:val="a"/>
    <w:qFormat/>
    <w:rsid w:val="001F0E9F"/>
    <w:rPr>
      <w:sz w:val="18"/>
    </w:rPr>
  </w:style>
  <w:style w:type="paragraph" w:styleId="a6">
    <w:name w:val="header"/>
    <w:basedOn w:val="a"/>
    <w:qFormat/>
    <w:rsid w:val="001F0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3240</Words>
  <Characters>1960</Characters>
  <Application>Microsoft Office Word</Application>
  <DocSecurity>0</DocSecurity>
  <Lines>16</Lines>
  <Paragraphs>10</Paragraphs>
  <ScaleCrop>false</ScaleCrop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邱实</cp:lastModifiedBy>
  <cp:revision>2</cp:revision>
  <dcterms:created xsi:type="dcterms:W3CDTF">2023-05-19T02:30:00Z</dcterms:created>
  <dcterms:modified xsi:type="dcterms:W3CDTF">2023-08-25T01:51:00Z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2E468748056649229D9932DE612745D3_12</vt:lpwstr>
  </property>
</Properties>
</file>